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693969" w:rsidRDefault="00BF74F9" w:rsidP="004B0769">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004B0769" w:rsidRPr="007004D3">
        <w:rPr>
          <w:b/>
          <w:sz w:val="22"/>
          <w:szCs w:val="22"/>
        </w:rPr>
        <w:t>Meeting</w:t>
      </w:r>
      <w:r>
        <w:rPr>
          <w:b/>
          <w:sz w:val="22"/>
          <w:szCs w:val="22"/>
        </w:rPr>
        <w:t xml:space="preserve"> #</w:t>
      </w:r>
      <w:r w:rsidR="00693969">
        <w:rPr>
          <w:b/>
          <w:sz w:val="22"/>
          <w:szCs w:val="22"/>
        </w:rPr>
        <w:t>8</w:t>
      </w:r>
      <w:r w:rsidR="00693969">
        <w:rPr>
          <w:rFonts w:eastAsiaTheme="minorEastAsia" w:hint="eastAsia"/>
          <w:b/>
          <w:sz w:val="22"/>
          <w:szCs w:val="22"/>
          <w:lang w:eastAsia="zh-CN"/>
        </w:rPr>
        <w:t>9</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w:t>
      </w:r>
      <w:r w:rsidR="009779F0" w:rsidRPr="00402BF4">
        <w:rPr>
          <w:rFonts w:eastAsia="SimSun"/>
          <w:b/>
          <w:sz w:val="22"/>
          <w:szCs w:val="22"/>
          <w:lang w:eastAsia="zh-CN"/>
        </w:rPr>
        <w:t>1</w:t>
      </w:r>
      <w:r w:rsidR="009779F0">
        <w:rPr>
          <w:rFonts w:eastAsiaTheme="minorEastAsia" w:hint="eastAsia"/>
          <w:b/>
          <w:sz w:val="22"/>
          <w:szCs w:val="22"/>
          <w:lang w:eastAsia="zh-CN"/>
        </w:rPr>
        <w:t>707170</w:t>
      </w:r>
    </w:p>
    <w:p w:rsidR="004B0769" w:rsidRPr="006E2006" w:rsidRDefault="002A327C" w:rsidP="004B0769">
      <w:pPr>
        <w:pStyle w:val="CRCoverPage"/>
        <w:tabs>
          <w:tab w:val="right" w:pos="9639"/>
        </w:tabs>
        <w:spacing w:after="0"/>
        <w:jc w:val="both"/>
        <w:rPr>
          <w:b/>
          <w:sz w:val="22"/>
          <w:szCs w:val="22"/>
        </w:rPr>
      </w:pPr>
      <w:r>
        <w:rPr>
          <w:rFonts w:cs="Arial"/>
          <w:b/>
          <w:sz w:val="22"/>
          <w:szCs w:val="22"/>
        </w:rPr>
        <w:t xml:space="preserve">Hangzhou, </w:t>
      </w:r>
      <w:r w:rsidR="00B15FEC">
        <w:rPr>
          <w:rFonts w:cs="Arial"/>
          <w:b/>
          <w:sz w:val="22"/>
          <w:szCs w:val="22"/>
        </w:rPr>
        <w:t>P</w:t>
      </w:r>
      <w:r w:rsidR="00433C39">
        <w:rPr>
          <w:rFonts w:cs="Arial"/>
          <w:b/>
          <w:sz w:val="22"/>
          <w:szCs w:val="22"/>
        </w:rPr>
        <w:t>.</w:t>
      </w:r>
      <w:r w:rsidR="00B15FEC">
        <w:rPr>
          <w:rFonts w:cs="Arial"/>
          <w:b/>
          <w:sz w:val="22"/>
          <w:szCs w:val="22"/>
        </w:rPr>
        <w:t xml:space="preserve"> </w:t>
      </w:r>
      <w:r w:rsidR="00433C39">
        <w:rPr>
          <w:rFonts w:cs="Arial"/>
          <w:b/>
          <w:sz w:val="22"/>
          <w:szCs w:val="22"/>
        </w:rPr>
        <w:t xml:space="preserve">R. </w:t>
      </w:r>
      <w:r>
        <w:rPr>
          <w:rFonts w:cs="Arial"/>
          <w:b/>
          <w:sz w:val="22"/>
          <w:szCs w:val="22"/>
        </w:rPr>
        <w:t>China, 15</w:t>
      </w:r>
      <w:r>
        <w:rPr>
          <w:rFonts w:cs="Arial"/>
          <w:b/>
          <w:sz w:val="22"/>
          <w:szCs w:val="22"/>
          <w:vertAlign w:val="superscript"/>
        </w:rPr>
        <w:t>th</w:t>
      </w:r>
      <w:r>
        <w:rPr>
          <w:rFonts w:cs="Arial"/>
          <w:b/>
          <w:sz w:val="22"/>
          <w:szCs w:val="22"/>
        </w:rPr>
        <w:t xml:space="preserve"> - 19</w:t>
      </w:r>
      <w:r>
        <w:rPr>
          <w:rFonts w:cs="Arial"/>
          <w:b/>
          <w:sz w:val="22"/>
          <w:szCs w:val="22"/>
          <w:vertAlign w:val="superscript"/>
        </w:rPr>
        <w:t>th</w:t>
      </w:r>
      <w:r>
        <w:rPr>
          <w:rFonts w:cs="Arial"/>
          <w:b/>
          <w:sz w:val="22"/>
          <w:szCs w:val="22"/>
        </w:rPr>
        <w:t xml:space="preserve"> May 2017</w:t>
      </w:r>
      <w:r w:rsidR="004B0769"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BA2EB5">
        <w:rPr>
          <w:rFonts w:ascii="Arial" w:eastAsiaTheme="minorEastAsia" w:hAnsi="Arial" w:cs="Arial"/>
          <w:b/>
          <w:sz w:val="24"/>
          <w:szCs w:val="24"/>
          <w:lang w:eastAsia="zh-CN"/>
        </w:rPr>
        <w:t>L</w:t>
      </w:r>
      <w:r w:rsidR="009779F0">
        <w:rPr>
          <w:rFonts w:ascii="Arial" w:eastAsiaTheme="minorEastAsia" w:hAnsi="Arial" w:cs="Arial" w:hint="eastAsia"/>
          <w:b/>
          <w:sz w:val="24"/>
          <w:szCs w:val="24"/>
          <w:lang w:eastAsia="zh-CN"/>
        </w:rPr>
        <w:t xml:space="preserve">ong </w:t>
      </w:r>
      <w:r w:rsidR="00147156" w:rsidRPr="00147156">
        <w:rPr>
          <w:rFonts w:ascii="Arial" w:eastAsiaTheme="minorEastAsia" w:hAnsi="Arial" w:cs="Arial"/>
          <w:b/>
          <w:sz w:val="24"/>
          <w:szCs w:val="24"/>
          <w:lang w:eastAsia="zh-CN"/>
        </w:rPr>
        <w:t xml:space="preserve">PUCCH </w:t>
      </w:r>
      <w:r w:rsidR="009779F0">
        <w:rPr>
          <w:rFonts w:ascii="Arial" w:eastAsiaTheme="minorEastAsia" w:hAnsi="Arial" w:cs="Arial" w:hint="eastAsia"/>
          <w:b/>
          <w:sz w:val="24"/>
          <w:szCs w:val="24"/>
          <w:lang w:eastAsia="zh-CN"/>
        </w:rPr>
        <w:t>- 1/2 bits UCI</w:t>
      </w:r>
      <w:r w:rsidR="00AE0E22" w:rsidRPr="00AE0E22">
        <w:rPr>
          <w:rFonts w:ascii="Arial" w:eastAsia="SimSun"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p>
    <w:p w:rsidR="004B0769" w:rsidRPr="00A23C6F"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2A327C">
        <w:rPr>
          <w:rFonts w:ascii="Arial" w:eastAsiaTheme="minorEastAsia" w:hAnsi="Arial" w:cs="Arial" w:hint="eastAsia"/>
          <w:b/>
          <w:sz w:val="24"/>
          <w:szCs w:val="24"/>
          <w:lang w:eastAsia="zh-CN"/>
        </w:rPr>
        <w:t>7.1.3.2.2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B960B4">
      <w:pPr>
        <w:pStyle w:val="Heading1"/>
        <w:rPr>
          <w:rFonts w:eastAsia="SimSun"/>
          <w:lang w:eastAsia="zh-CN"/>
        </w:rPr>
      </w:pPr>
      <w:bookmarkStart w:id="1" w:name="_Ref449341288"/>
      <w:bookmarkStart w:id="2" w:name="_Toc273549427"/>
      <w:r>
        <w:rPr>
          <w:rFonts w:eastAsia="SimSun" w:hint="eastAsia"/>
          <w:lang w:eastAsia="zh-CN"/>
        </w:rPr>
        <w:t>Introduction</w:t>
      </w:r>
      <w:bookmarkEnd w:id="1"/>
    </w:p>
    <w:bookmarkEnd w:id="2"/>
    <w:p w:rsidR="00B66034" w:rsidRPr="00433C39" w:rsidRDefault="002A668C" w:rsidP="00E35046">
      <w:pPr>
        <w:rPr>
          <w:lang w:eastAsia="ja-JP"/>
        </w:rPr>
      </w:pPr>
      <w:r w:rsidRPr="002A668C">
        <w:rPr>
          <w:lang w:eastAsia="ja-JP"/>
        </w:rPr>
        <w:t xml:space="preserve">At the RAN1 </w:t>
      </w:r>
      <w:r w:rsidR="00B66034">
        <w:rPr>
          <w:rFonts w:eastAsiaTheme="minorEastAsia" w:hint="eastAsia"/>
          <w:lang w:eastAsia="zh-CN"/>
        </w:rPr>
        <w:t>#</w:t>
      </w:r>
      <w:r w:rsidR="006C0477">
        <w:rPr>
          <w:rFonts w:eastAsiaTheme="minorEastAsia" w:hint="eastAsia"/>
          <w:lang w:eastAsia="zh-CN"/>
        </w:rPr>
        <w:t>88</w:t>
      </w:r>
      <w:r w:rsidRPr="002A668C">
        <w:rPr>
          <w:lang w:eastAsia="ja-JP"/>
        </w:rPr>
        <w:t xml:space="preserve"> Meeting, the foll</w:t>
      </w:r>
      <w:r w:rsidR="00433C39">
        <w:rPr>
          <w:lang w:eastAsia="ja-JP"/>
        </w:rPr>
        <w:t>owing agreements have been made.</w:t>
      </w:r>
      <w:r w:rsidR="00433C39" w:rsidRPr="00433C39">
        <w:rPr>
          <w:lang w:eastAsia="ja-JP"/>
        </w:rPr>
        <w:t xml:space="preserve"> </w:t>
      </w:r>
      <w:r w:rsidR="00433C39" w:rsidRPr="00E21B21">
        <w:rPr>
          <w:lang w:eastAsia="ja-JP"/>
        </w:rPr>
        <w:t>In this contribution, our view on long</w:t>
      </w:r>
      <w:r w:rsidR="00433C39" w:rsidRPr="00E21B21">
        <w:rPr>
          <w:rFonts w:hint="eastAsia"/>
          <w:lang w:eastAsia="ja-JP"/>
        </w:rPr>
        <w:t xml:space="preserve"> </w:t>
      </w:r>
      <w:r w:rsidR="00433C39" w:rsidRPr="00E21B21">
        <w:rPr>
          <w:lang w:eastAsia="ja-JP"/>
        </w:rPr>
        <w:t xml:space="preserve">PUCCH structure for UCI of </w:t>
      </w:r>
      <w:r w:rsidR="00433C39" w:rsidRPr="00E21B21">
        <w:rPr>
          <w:rFonts w:hint="eastAsia"/>
          <w:lang w:eastAsia="ja-JP"/>
        </w:rPr>
        <w:t>1 ~</w:t>
      </w:r>
      <w:r w:rsidR="00433C39" w:rsidRPr="00E21B21">
        <w:rPr>
          <w:lang w:eastAsia="ja-JP"/>
        </w:rPr>
        <w:t xml:space="preserve"> 2 bits is presented.</w:t>
      </w:r>
    </w:p>
    <w:tbl>
      <w:tblPr>
        <w:tblStyle w:val="TableGrid"/>
        <w:tblW w:w="0" w:type="auto"/>
        <w:tblLook w:val="04A0"/>
      </w:tblPr>
      <w:tblGrid>
        <w:gridCol w:w="9495"/>
      </w:tblGrid>
      <w:tr w:rsidR="00433C39" w:rsidTr="00433C39">
        <w:tc>
          <w:tcPr>
            <w:tcW w:w="9495" w:type="dxa"/>
          </w:tcPr>
          <w:p w:rsidR="00433C39" w:rsidRPr="00B66034" w:rsidRDefault="00433C39" w:rsidP="00433C39">
            <w:pPr>
              <w:rPr>
                <w:rFonts w:eastAsiaTheme="minorEastAsia"/>
                <w:lang w:eastAsia="zh-CN"/>
              </w:rPr>
            </w:pPr>
            <w:r w:rsidRPr="004E43C3">
              <w:rPr>
                <w:rFonts w:eastAsia="MS Mincho"/>
                <w:highlight w:val="green"/>
                <w:lang w:eastAsia="ja-JP"/>
              </w:rPr>
              <w:t>Agreements</w:t>
            </w:r>
            <w:r>
              <w:rPr>
                <w:rFonts w:eastAsiaTheme="minorEastAsia" w:hint="eastAsia"/>
                <w:lang w:eastAsia="zh-CN"/>
              </w:rPr>
              <w:t>:</w:t>
            </w:r>
          </w:p>
          <w:p w:rsidR="00433C39" w:rsidRPr="004E43C3" w:rsidRDefault="00433C39" w:rsidP="00433C39">
            <w:pPr>
              <w:numPr>
                <w:ilvl w:val="0"/>
                <w:numId w:val="16"/>
              </w:numPr>
              <w:overflowPunct/>
              <w:autoSpaceDE/>
              <w:autoSpaceDN/>
              <w:adjustRightInd/>
              <w:spacing w:after="0"/>
              <w:jc w:val="left"/>
              <w:textAlignment w:val="auto"/>
              <w:rPr>
                <w:rFonts w:eastAsia="MS Mincho"/>
                <w:lang w:val="en-US" w:eastAsia="ja-JP"/>
              </w:rPr>
            </w:pPr>
            <w:r w:rsidRPr="004E43C3">
              <w:rPr>
                <w:rFonts w:eastAsia="MS Mincho" w:hint="eastAsia"/>
                <w:lang w:val="en-US" w:eastAsia="ja-JP"/>
              </w:rPr>
              <w:t>For PUCCH in long-duration</w:t>
            </w:r>
            <w:r w:rsidRPr="004E43C3">
              <w:rPr>
                <w:rFonts w:eastAsia="MS Mincho"/>
                <w:lang w:val="en-US" w:eastAsia="ja-JP"/>
              </w:rPr>
              <w:t xml:space="preserve">, it may have </w:t>
            </w:r>
            <w:r w:rsidRPr="004E43C3">
              <w:rPr>
                <w:rFonts w:eastAsia="MS Mincho" w:hint="eastAsia"/>
                <w:lang w:eastAsia="ja-JP"/>
              </w:rPr>
              <w:t>variable number of symbols</w:t>
            </w:r>
            <w:r w:rsidRPr="004E43C3">
              <w:rPr>
                <w:rFonts w:eastAsia="MS Mincho"/>
                <w:lang w:eastAsia="ja-JP"/>
              </w:rPr>
              <w:t xml:space="preserve"> with </w:t>
            </w:r>
            <w:r w:rsidRPr="004E43C3">
              <w:rPr>
                <w:rFonts w:eastAsia="MS Mincho"/>
                <w:lang w:val="en-US" w:eastAsia="ja-JP"/>
              </w:rPr>
              <w:t>a minimum of</w:t>
            </w:r>
            <w:r w:rsidRPr="004E43C3">
              <w:rPr>
                <w:rFonts w:eastAsia="MS Mincho" w:hint="eastAsia"/>
                <w:lang w:val="en-US" w:eastAsia="ja-JP"/>
              </w:rPr>
              <w:t xml:space="preserve"> 4 symbols </w:t>
            </w:r>
            <w:r w:rsidRPr="004E43C3">
              <w:rPr>
                <w:rFonts w:eastAsia="MS Mincho"/>
                <w:lang w:val="en-US" w:eastAsia="ja-JP"/>
              </w:rPr>
              <w:t>in a given slot</w:t>
            </w:r>
          </w:p>
          <w:p w:rsidR="00433C39" w:rsidRPr="004E43C3" w:rsidRDefault="00433C39" w:rsidP="00433C39">
            <w:pPr>
              <w:numPr>
                <w:ilvl w:val="1"/>
                <w:numId w:val="16"/>
              </w:numPr>
              <w:overflowPunct/>
              <w:autoSpaceDE/>
              <w:autoSpaceDN/>
              <w:adjustRightInd/>
              <w:spacing w:after="0"/>
              <w:jc w:val="left"/>
              <w:textAlignment w:val="auto"/>
              <w:rPr>
                <w:rFonts w:eastAsia="MS Mincho"/>
                <w:lang w:val="en-US" w:eastAsia="ja-JP"/>
              </w:rPr>
            </w:pPr>
            <w:r w:rsidRPr="004E43C3">
              <w:rPr>
                <w:rFonts w:eastAsia="MS Mincho"/>
                <w:lang w:val="en-US" w:eastAsia="ja-JP"/>
              </w:rPr>
              <w:t>FFS the set of supported values</w:t>
            </w:r>
          </w:p>
          <w:p w:rsidR="00433C39" w:rsidRPr="00DE61E0" w:rsidRDefault="00433C39" w:rsidP="00433C39">
            <w:pPr>
              <w:rPr>
                <w:rFonts w:eastAsia="MS Mincho"/>
                <w:lang w:val="en-US" w:eastAsia="ja-JP"/>
              </w:rPr>
            </w:pPr>
            <w:r w:rsidRPr="00DE61E0">
              <w:rPr>
                <w:rFonts w:eastAsia="MS Mincho"/>
                <w:highlight w:val="green"/>
                <w:lang w:val="en-US" w:eastAsia="ja-JP"/>
              </w:rPr>
              <w:t>A</w:t>
            </w:r>
            <w:r w:rsidRPr="00DE61E0">
              <w:rPr>
                <w:rFonts w:eastAsia="MS Mincho" w:hint="eastAsia"/>
                <w:highlight w:val="green"/>
                <w:lang w:val="en-US" w:eastAsia="ja-JP"/>
              </w:rPr>
              <w:t>greements:</w:t>
            </w:r>
          </w:p>
          <w:p w:rsidR="00433C39" w:rsidRPr="00DE61E0" w:rsidRDefault="00433C39" w:rsidP="00433C39">
            <w:pPr>
              <w:numPr>
                <w:ilvl w:val="0"/>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 xml:space="preserve">For PUCCH in </w:t>
            </w:r>
            <w:r w:rsidRPr="00DE61E0">
              <w:rPr>
                <w:rFonts w:eastAsia="MS Mincho"/>
                <w:lang w:eastAsia="ja-JP"/>
              </w:rPr>
              <w:t>long duration</w:t>
            </w:r>
            <w:r w:rsidRPr="00DE61E0">
              <w:rPr>
                <w:rFonts w:eastAsia="MS Mincho"/>
                <w:lang w:val="en-US" w:eastAsia="ja-JP"/>
              </w:rPr>
              <w:t xml:space="preserve">, </w:t>
            </w:r>
          </w:p>
          <w:p w:rsidR="00433C39" w:rsidRPr="00DE61E0" w:rsidRDefault="00433C39" w:rsidP="00433C39">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 xml:space="preserve">At least for 1 or 2 UCI bits, the UCI can be repeated within </w:t>
            </w:r>
            <w:r w:rsidRPr="00DE61E0">
              <w:rPr>
                <w:rFonts w:eastAsia="MS Mincho"/>
                <w:iCs/>
                <w:lang w:val="en-US" w:eastAsia="ja-JP"/>
              </w:rPr>
              <w:t>N</w:t>
            </w:r>
            <w:r w:rsidRPr="00DE61E0">
              <w:rPr>
                <w:rFonts w:eastAsia="MS Mincho"/>
                <w:i/>
                <w:iCs/>
                <w:lang w:val="en-US" w:eastAsia="ja-JP"/>
              </w:rPr>
              <w:t xml:space="preserve"> </w:t>
            </w:r>
            <w:r w:rsidRPr="00DE61E0">
              <w:rPr>
                <w:rFonts w:eastAsia="MS Mincho"/>
                <w:lang w:val="en-US" w:eastAsia="ja-JP"/>
              </w:rPr>
              <w:t>slots (</w:t>
            </w:r>
            <w:r w:rsidRPr="00DE61E0">
              <w:rPr>
                <w:rFonts w:eastAsia="MS Mincho"/>
                <w:iCs/>
                <w:lang w:val="en-US" w:eastAsia="ja-JP"/>
              </w:rPr>
              <w:t>N</w:t>
            </w:r>
            <w:r w:rsidRPr="00DE61E0">
              <w:rPr>
                <w:rFonts w:eastAsia="MS Mincho"/>
                <w:lang w:val="en-US" w:eastAsia="ja-JP"/>
              </w:rPr>
              <w:t>&gt;1)</w:t>
            </w:r>
          </w:p>
          <w:p w:rsidR="00433C39" w:rsidRPr="00DE61E0" w:rsidRDefault="00433C39" w:rsidP="00433C39">
            <w:pPr>
              <w:numPr>
                <w:ilvl w:val="2"/>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The N slots may or may not be adjacent in slots where PUCCH in long duration is allowed</w:t>
            </w:r>
          </w:p>
          <w:p w:rsidR="00433C39" w:rsidRPr="00DE61E0" w:rsidRDefault="00433C39" w:rsidP="00433C39">
            <w:pPr>
              <w:numPr>
                <w:ilvl w:val="2"/>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Details are FFS, including repetition scheme including same or different formats, the possible value(s) N, the mechanism to determine the value of N, etc.</w:t>
            </w:r>
          </w:p>
          <w:p w:rsidR="00433C39" w:rsidRPr="00DE61E0" w:rsidRDefault="00433C39" w:rsidP="00433C39">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FFS for &gt;2 UCI bits</w:t>
            </w:r>
          </w:p>
          <w:p w:rsidR="00433C39" w:rsidRPr="00DE61E0" w:rsidRDefault="00433C39" w:rsidP="00433C39">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FFS the case of within a slot</w:t>
            </w:r>
          </w:p>
          <w:p w:rsidR="00433C39" w:rsidRPr="00686192" w:rsidRDefault="00433C39" w:rsidP="00433C39">
            <w:pPr>
              <w:rPr>
                <w:rFonts w:eastAsia="MS Mincho"/>
                <w:iCs/>
                <w:lang w:eastAsia="ja-JP"/>
              </w:rPr>
            </w:pPr>
            <w:r w:rsidRPr="00686192">
              <w:rPr>
                <w:rFonts w:eastAsia="MS Mincho"/>
                <w:iCs/>
                <w:highlight w:val="green"/>
                <w:lang w:eastAsia="ja-JP"/>
              </w:rPr>
              <w:t>Agreements</w:t>
            </w:r>
            <w:r w:rsidRPr="00686192">
              <w:rPr>
                <w:rFonts w:eastAsia="MS Mincho"/>
                <w:iCs/>
                <w:lang w:eastAsia="ja-JP"/>
              </w:rPr>
              <w:t>:</w:t>
            </w:r>
          </w:p>
          <w:p w:rsidR="00433C39" w:rsidRPr="00686192" w:rsidRDefault="00433C39" w:rsidP="00433C39">
            <w:pPr>
              <w:numPr>
                <w:ilvl w:val="0"/>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 xml:space="preserve">For long duration NR-PUCCH in a given slot, FFS the detailed NR PUCCH formats. Companies are encouraged to provide the corresponding details. </w:t>
            </w:r>
          </w:p>
          <w:p w:rsidR="00433C39" w:rsidRPr="00686192" w:rsidRDefault="00433C39" w:rsidP="00433C39">
            <w:pPr>
              <w:numPr>
                <w:ilvl w:val="1"/>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Some examples as a starting point:</w:t>
            </w:r>
          </w:p>
          <w:p w:rsidR="00433C39" w:rsidRPr="00686192" w:rsidRDefault="00433C39" w:rsidP="00433C39">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For small UCI payload with 1 or 2 bit(s), LTE PUCCH 1a/1b especially in light of # of symbols available for NR-PUCCH</w:t>
            </w:r>
          </w:p>
          <w:p w:rsidR="00433C39" w:rsidRPr="00686192" w:rsidRDefault="00433C39" w:rsidP="00433C39">
            <w:pPr>
              <w:numPr>
                <w:ilvl w:val="3"/>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Time domain OCC is applied over allocated multiple symbols.</w:t>
            </w:r>
          </w:p>
          <w:p w:rsidR="00433C39" w:rsidRPr="00686192" w:rsidRDefault="00433C39" w:rsidP="00433C39">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For large UCI payload with X bits, LTE PUCCH format 4, or PUSCH</w:t>
            </w:r>
          </w:p>
          <w:p w:rsidR="00433C39" w:rsidRPr="00686192" w:rsidRDefault="00433C39" w:rsidP="00433C39">
            <w:pPr>
              <w:numPr>
                <w:ilvl w:val="3"/>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on applicability of (virtual) frequency domain OCC</w:t>
            </w:r>
          </w:p>
          <w:p w:rsidR="00433C39" w:rsidRPr="00686192" w:rsidRDefault="00433C39" w:rsidP="00433C39">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for the value of X</w:t>
            </w:r>
          </w:p>
          <w:p w:rsidR="00433C39" w:rsidRPr="00686192" w:rsidRDefault="00433C39" w:rsidP="00433C39">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for medium UCI payload with less than X bits</w:t>
            </w:r>
          </w:p>
          <w:p w:rsidR="00433C39" w:rsidRPr="00686192" w:rsidRDefault="00433C39" w:rsidP="00433C39">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Scalability of NR-PUCCH for different number of symbols available for NR-PUCCH</w:t>
            </w:r>
          </w:p>
          <w:p w:rsidR="00433C39" w:rsidRPr="00686192" w:rsidRDefault="00433C39" w:rsidP="00433C39">
            <w:pPr>
              <w:numPr>
                <w:ilvl w:val="0"/>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The set of the number of symbols for long duration NR-PUCCH in a slot includes {4, 5, 6, 7, 8, 9, 10, 11, 12, 13, 14}</w:t>
            </w:r>
          </w:p>
          <w:p w:rsidR="00433C39" w:rsidRPr="00433C39" w:rsidRDefault="00433C39" w:rsidP="00E35046">
            <w:pPr>
              <w:numPr>
                <w:ilvl w:val="1"/>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whether or not it depends on the slot type, # of symbols per slot, etc.</w:t>
            </w:r>
          </w:p>
        </w:tc>
      </w:tr>
    </w:tbl>
    <w:p w:rsidR="00433C39" w:rsidRPr="00B66034" w:rsidRDefault="00433C39" w:rsidP="00E35046">
      <w:pPr>
        <w:rPr>
          <w:rFonts w:eastAsiaTheme="minorEastAsia"/>
          <w:lang w:eastAsia="zh-CN"/>
        </w:rPr>
      </w:pPr>
    </w:p>
    <w:p w:rsidR="00B960B4" w:rsidRDefault="00B960B4" w:rsidP="00B960B4">
      <w:pPr>
        <w:pStyle w:val="Heading1"/>
      </w:pPr>
      <w:r>
        <w:t>Discussion</w:t>
      </w:r>
    </w:p>
    <w:p w:rsidR="006F642A" w:rsidRPr="00433C39" w:rsidRDefault="00C12103">
      <w:pPr>
        <w:pStyle w:val="Heading2"/>
        <w:rPr>
          <w:rFonts w:eastAsia="MS Mincho"/>
          <w:bCs w:val="0"/>
          <w:iCs w:val="0"/>
          <w:lang w:eastAsia="en-US"/>
        </w:rPr>
      </w:pPr>
      <w:r w:rsidRPr="00F606E6">
        <w:rPr>
          <w:rFonts w:ascii="Times New Roman" w:eastAsia="MS Mincho" w:hAnsi="Times New Roman" w:cs="Times New Roman"/>
          <w:bCs w:val="0"/>
          <w:iCs w:val="0"/>
          <w:sz w:val="30"/>
          <w:szCs w:val="30"/>
        </w:rPr>
        <w:t xml:space="preserve"> </w:t>
      </w:r>
      <w:r w:rsidRPr="00433C39">
        <w:rPr>
          <w:rFonts w:eastAsia="MS Mincho"/>
          <w:bCs w:val="0"/>
          <w:iCs w:val="0"/>
          <w:lang w:eastAsia="en-US"/>
        </w:rPr>
        <w:t>PUCCH design</w:t>
      </w:r>
      <w:r w:rsidR="003E0A41" w:rsidRPr="00433C39">
        <w:rPr>
          <w:rFonts w:eastAsia="MS Mincho"/>
          <w:bCs w:val="0"/>
          <w:iCs w:val="0"/>
          <w:lang w:eastAsia="en-US"/>
        </w:rPr>
        <w:t xml:space="preserve"> </w:t>
      </w:r>
    </w:p>
    <w:p w:rsidR="00CF7062" w:rsidRPr="00E21B21" w:rsidRDefault="000F6C53" w:rsidP="00E21B21">
      <w:pPr>
        <w:rPr>
          <w:lang w:eastAsia="ja-JP"/>
        </w:rPr>
      </w:pPr>
      <w:r w:rsidRPr="00E21B21">
        <w:rPr>
          <w:lang w:eastAsia="ja-JP"/>
        </w:rPr>
        <w:t xml:space="preserve">For NR, </w:t>
      </w:r>
      <w:r w:rsidR="00BA2EB5" w:rsidRPr="00E21B21">
        <w:rPr>
          <w:lang w:eastAsia="ja-JP"/>
        </w:rPr>
        <w:t xml:space="preserve">the </w:t>
      </w:r>
      <w:r w:rsidRPr="00E21B21">
        <w:rPr>
          <w:lang w:eastAsia="ja-JP"/>
        </w:rPr>
        <w:t xml:space="preserve">transmission of </w:t>
      </w:r>
      <w:r w:rsidR="00BA2EB5" w:rsidRPr="00E21B21">
        <w:rPr>
          <w:lang w:eastAsia="ja-JP"/>
        </w:rPr>
        <w:t xml:space="preserve">a </w:t>
      </w:r>
      <w:r w:rsidRPr="00E21B21">
        <w:rPr>
          <w:lang w:eastAsia="ja-JP"/>
        </w:rPr>
        <w:t>long</w:t>
      </w:r>
      <w:r w:rsidR="00903F51" w:rsidRPr="00E21B21">
        <w:rPr>
          <w:rFonts w:hint="eastAsia"/>
          <w:lang w:eastAsia="ja-JP"/>
        </w:rPr>
        <w:t xml:space="preserve"> </w:t>
      </w:r>
      <w:r w:rsidRPr="00E21B21">
        <w:rPr>
          <w:lang w:eastAsia="ja-JP"/>
        </w:rPr>
        <w:t xml:space="preserve">PUCCH </w:t>
      </w:r>
      <w:r w:rsidR="00BA2EB5" w:rsidRPr="00E21B21">
        <w:rPr>
          <w:lang w:eastAsia="ja-JP"/>
        </w:rPr>
        <w:t xml:space="preserve">is supported. It can span </w:t>
      </w:r>
      <w:r w:rsidRPr="00E21B21">
        <w:rPr>
          <w:lang w:eastAsia="ja-JP"/>
        </w:rPr>
        <w:t>over one or multiple slots</w:t>
      </w:r>
      <w:r w:rsidR="00BA2EB5" w:rsidRPr="00E21B21">
        <w:rPr>
          <w:lang w:eastAsia="ja-JP"/>
        </w:rPr>
        <w:t xml:space="preserve"> and can have </w:t>
      </w:r>
      <w:r w:rsidR="00433C39">
        <w:rPr>
          <w:lang w:eastAsia="ja-JP"/>
        </w:rPr>
        <w:t xml:space="preserve">a </w:t>
      </w:r>
      <w:r w:rsidR="00BA2EB5" w:rsidRPr="00E21B21">
        <w:rPr>
          <w:lang w:eastAsia="ja-JP"/>
        </w:rPr>
        <w:t xml:space="preserve">length between 4 and 14 OFDM symbols. </w:t>
      </w:r>
      <w:r w:rsidRPr="00E21B21">
        <w:rPr>
          <w:lang w:eastAsia="ja-JP"/>
        </w:rPr>
        <w:t>However, it is not desirable to define multiple PUCCH format</w:t>
      </w:r>
      <w:r w:rsidR="00BA2EB5" w:rsidRPr="00E21B21">
        <w:rPr>
          <w:lang w:eastAsia="ja-JP"/>
        </w:rPr>
        <w:t>s</w:t>
      </w:r>
      <w:r w:rsidRPr="00E21B21">
        <w:rPr>
          <w:lang w:eastAsia="ja-JP"/>
        </w:rPr>
        <w:t xml:space="preserve"> </w:t>
      </w:r>
      <w:r w:rsidR="00BA2EB5" w:rsidRPr="00E21B21">
        <w:rPr>
          <w:lang w:eastAsia="ja-JP"/>
        </w:rPr>
        <w:t xml:space="preserve">for the </w:t>
      </w:r>
      <w:r w:rsidR="00433C39">
        <w:rPr>
          <w:lang w:eastAsia="ja-JP"/>
        </w:rPr>
        <w:t>different durations</w:t>
      </w:r>
      <w:r w:rsidRPr="00E21B21">
        <w:rPr>
          <w:lang w:eastAsia="ja-JP"/>
        </w:rPr>
        <w:t>.</w:t>
      </w:r>
      <w:r w:rsidR="008B7A1D" w:rsidRPr="00E21B21">
        <w:rPr>
          <w:lang w:eastAsia="ja-JP"/>
        </w:rPr>
        <w:t xml:space="preserve"> </w:t>
      </w:r>
      <w:r w:rsidR="00B50339" w:rsidRPr="00E21B21">
        <w:rPr>
          <w:lang w:eastAsia="ja-JP"/>
        </w:rPr>
        <w:t>I</w:t>
      </w:r>
      <w:r w:rsidR="00BA2EB5" w:rsidRPr="00E21B21">
        <w:rPr>
          <w:lang w:eastAsia="ja-JP"/>
        </w:rPr>
        <w:t xml:space="preserve">t </w:t>
      </w:r>
      <w:r w:rsidR="00B50339" w:rsidRPr="00E21B21">
        <w:rPr>
          <w:lang w:eastAsia="ja-JP"/>
        </w:rPr>
        <w:t xml:space="preserve">is </w:t>
      </w:r>
      <w:r w:rsidR="00433C39">
        <w:rPr>
          <w:lang w:eastAsia="ja-JP"/>
        </w:rPr>
        <w:t xml:space="preserve">instead suggested </w:t>
      </w:r>
      <w:r w:rsidR="00BA2EB5" w:rsidRPr="00E21B21">
        <w:rPr>
          <w:lang w:eastAsia="ja-JP"/>
        </w:rPr>
        <w:t xml:space="preserve">that the </w:t>
      </w:r>
      <w:r w:rsidR="008B7A1D" w:rsidRPr="00E21B21">
        <w:rPr>
          <w:lang w:eastAsia="ja-JP"/>
        </w:rPr>
        <w:t xml:space="preserve">long PUCCH is assembled by multiple </w:t>
      </w:r>
      <w:r w:rsidR="00564FC6" w:rsidRPr="00E21B21">
        <w:rPr>
          <w:rFonts w:hint="eastAsia"/>
          <w:lang w:eastAsia="ja-JP"/>
        </w:rPr>
        <w:t xml:space="preserve">basic </w:t>
      </w:r>
      <w:r w:rsidR="008B7A1D" w:rsidRPr="00E21B21">
        <w:rPr>
          <w:lang w:eastAsia="ja-JP"/>
        </w:rPr>
        <w:t>units in the time domain, where each</w:t>
      </w:r>
      <w:r w:rsidR="00564FC6" w:rsidRPr="00E21B21">
        <w:rPr>
          <w:rFonts w:hint="eastAsia"/>
          <w:lang w:eastAsia="ja-JP"/>
        </w:rPr>
        <w:t xml:space="preserve"> basic</w:t>
      </w:r>
      <w:r w:rsidR="008B7A1D" w:rsidRPr="00E21B21">
        <w:rPr>
          <w:lang w:eastAsia="ja-JP"/>
        </w:rPr>
        <w:t xml:space="preserve"> unit can </w:t>
      </w:r>
      <w:r w:rsidR="00903F51">
        <w:rPr>
          <w:lang w:eastAsia="ja-JP"/>
        </w:rPr>
        <w:t>transmit different</w:t>
      </w:r>
      <w:r w:rsidR="00433C39">
        <w:rPr>
          <w:lang w:eastAsia="ja-JP"/>
        </w:rPr>
        <w:t>ly</w:t>
      </w:r>
      <w:r w:rsidR="00903F51">
        <w:rPr>
          <w:lang w:eastAsia="ja-JP"/>
        </w:rPr>
        <w:t xml:space="preserve"> redundant versions of coded UCI bits</w:t>
      </w:r>
      <w:r w:rsidR="00433C39">
        <w:rPr>
          <w:lang w:eastAsia="ja-JP"/>
        </w:rPr>
        <w:t>. The basic units can</w:t>
      </w:r>
      <w:r w:rsidR="00903F51" w:rsidRPr="00E21B21">
        <w:rPr>
          <w:lang w:eastAsia="ja-JP"/>
        </w:rPr>
        <w:t xml:space="preserve"> </w:t>
      </w:r>
      <w:r w:rsidR="008B7A1D" w:rsidRPr="00E21B21">
        <w:rPr>
          <w:lang w:eastAsia="ja-JP"/>
        </w:rPr>
        <w:t>be decoded independently. The length of long</w:t>
      </w:r>
      <w:r w:rsidR="008B7A1D" w:rsidRPr="00E21B21">
        <w:rPr>
          <w:rFonts w:hint="eastAsia"/>
          <w:lang w:eastAsia="ja-JP"/>
        </w:rPr>
        <w:t xml:space="preserve"> </w:t>
      </w:r>
      <w:r w:rsidR="008B7A1D" w:rsidRPr="00E21B21">
        <w:rPr>
          <w:lang w:eastAsia="ja-JP"/>
        </w:rPr>
        <w:t xml:space="preserve">PUCCH can </w:t>
      </w:r>
      <w:r w:rsidR="00BA2EB5" w:rsidRPr="00E21B21">
        <w:rPr>
          <w:lang w:eastAsia="ja-JP"/>
        </w:rPr>
        <w:t xml:space="preserve">then </w:t>
      </w:r>
      <w:r w:rsidR="008B7A1D" w:rsidRPr="00E21B21">
        <w:rPr>
          <w:lang w:eastAsia="ja-JP"/>
        </w:rPr>
        <w:t xml:space="preserve">be flexibly controlled by the number of </w:t>
      </w:r>
      <w:r w:rsidR="0067029C" w:rsidRPr="00E21B21">
        <w:rPr>
          <w:rFonts w:hint="eastAsia"/>
          <w:lang w:eastAsia="ja-JP"/>
        </w:rPr>
        <w:t xml:space="preserve">basic </w:t>
      </w:r>
      <w:r w:rsidR="008B7A1D" w:rsidRPr="00E21B21">
        <w:rPr>
          <w:lang w:eastAsia="ja-JP"/>
        </w:rPr>
        <w:t>units</w:t>
      </w:r>
      <w:r w:rsidR="00433C39">
        <w:rPr>
          <w:lang w:eastAsia="ja-JP"/>
        </w:rPr>
        <w:t xml:space="preserve"> being used</w:t>
      </w:r>
      <w:r w:rsidR="008B7A1D" w:rsidRPr="00E21B21">
        <w:rPr>
          <w:lang w:eastAsia="ja-JP"/>
        </w:rPr>
        <w:t>.</w:t>
      </w:r>
      <w:r w:rsidR="00B50339" w:rsidRPr="00E21B21">
        <w:rPr>
          <w:lang w:eastAsia="ja-JP"/>
        </w:rPr>
        <w:t xml:space="preserve"> A </w:t>
      </w:r>
      <w:r w:rsidR="0067029C" w:rsidRPr="00E21B21">
        <w:rPr>
          <w:rFonts w:hint="eastAsia"/>
          <w:lang w:eastAsia="ja-JP"/>
        </w:rPr>
        <w:t>basic</w:t>
      </w:r>
      <w:r w:rsidR="00C505CB" w:rsidRPr="00E21B21">
        <w:rPr>
          <w:lang w:eastAsia="ja-JP"/>
        </w:rPr>
        <w:t xml:space="preserve"> unit</w:t>
      </w:r>
      <w:r w:rsidR="00B50339" w:rsidRPr="00E21B21">
        <w:rPr>
          <w:lang w:eastAsia="ja-JP"/>
        </w:rPr>
        <w:t xml:space="preserve"> could</w:t>
      </w:r>
      <w:r w:rsidR="00C505CB" w:rsidRPr="00E21B21">
        <w:rPr>
          <w:lang w:eastAsia="ja-JP"/>
        </w:rPr>
        <w:t xml:space="preserve"> </w:t>
      </w:r>
      <w:r w:rsidR="00A96E67" w:rsidRPr="00E21B21">
        <w:rPr>
          <w:rFonts w:hint="eastAsia"/>
          <w:lang w:eastAsia="ja-JP"/>
        </w:rPr>
        <w:t xml:space="preserve">have 2 </w:t>
      </w:r>
      <w:r w:rsidR="00BA2EB5" w:rsidRPr="00E21B21">
        <w:rPr>
          <w:lang w:eastAsia="ja-JP"/>
        </w:rPr>
        <w:t>fundamental</w:t>
      </w:r>
      <w:r w:rsidR="00A96E67" w:rsidRPr="00E21B21">
        <w:rPr>
          <w:lang w:eastAsia="ja-JP"/>
        </w:rPr>
        <w:t xml:space="preserve"> structure</w:t>
      </w:r>
      <w:r w:rsidR="00BA2EB5" w:rsidRPr="00E21B21">
        <w:rPr>
          <w:lang w:eastAsia="ja-JP"/>
        </w:rPr>
        <w:t>s</w:t>
      </w:r>
      <w:r w:rsidR="00B50339" w:rsidRPr="00E21B21">
        <w:rPr>
          <w:lang w:eastAsia="ja-JP"/>
        </w:rPr>
        <w:t xml:space="preserve"> both being 2 symbols long,</w:t>
      </w:r>
      <w:r w:rsidR="00A96E67" w:rsidRPr="00E21B21">
        <w:rPr>
          <w:rFonts w:hint="eastAsia"/>
          <w:lang w:eastAsia="ja-JP"/>
        </w:rPr>
        <w:t xml:space="preserve"> </w:t>
      </w:r>
      <w:r w:rsidR="00B50339" w:rsidRPr="00E21B21">
        <w:rPr>
          <w:lang w:eastAsia="ja-JP"/>
        </w:rPr>
        <w:t>o</w:t>
      </w:r>
      <w:r w:rsidR="00A96E67" w:rsidRPr="00E21B21">
        <w:rPr>
          <w:rFonts w:hint="eastAsia"/>
          <w:lang w:eastAsia="ja-JP"/>
        </w:rPr>
        <w:t xml:space="preserve">ne </w:t>
      </w:r>
      <w:r w:rsidR="00B50339" w:rsidRPr="00E21B21">
        <w:rPr>
          <w:lang w:eastAsia="ja-JP"/>
        </w:rPr>
        <w:t xml:space="preserve">uses </w:t>
      </w:r>
      <w:r w:rsidR="00C505CB" w:rsidRPr="00E21B21">
        <w:rPr>
          <w:lang w:eastAsia="ja-JP"/>
        </w:rPr>
        <w:t>RS and UCI in TDM manner</w:t>
      </w:r>
      <w:r w:rsidR="00B50339" w:rsidRPr="00E21B21">
        <w:rPr>
          <w:lang w:eastAsia="ja-JP"/>
        </w:rPr>
        <w:t xml:space="preserve"> and</w:t>
      </w:r>
      <w:r w:rsidR="00C12103" w:rsidRPr="00E21B21">
        <w:rPr>
          <w:rFonts w:hint="eastAsia"/>
          <w:lang w:eastAsia="ja-JP"/>
        </w:rPr>
        <w:t xml:space="preserve"> </w:t>
      </w:r>
      <w:r w:rsidR="00B50339" w:rsidRPr="00E21B21">
        <w:rPr>
          <w:lang w:eastAsia="ja-JP"/>
        </w:rPr>
        <w:t>t</w:t>
      </w:r>
      <w:r w:rsidR="00BA2EB5" w:rsidRPr="00E21B21">
        <w:rPr>
          <w:lang w:eastAsia="ja-JP"/>
        </w:rPr>
        <w:t xml:space="preserve">he </w:t>
      </w:r>
      <w:r w:rsidR="00A96E67" w:rsidRPr="00E21B21">
        <w:rPr>
          <w:rFonts w:hint="eastAsia"/>
          <w:lang w:eastAsia="ja-JP"/>
        </w:rPr>
        <w:t xml:space="preserve">other one </w:t>
      </w:r>
      <w:r w:rsidR="00B50339" w:rsidRPr="00E21B21">
        <w:rPr>
          <w:lang w:eastAsia="ja-JP"/>
        </w:rPr>
        <w:t>realizes the</w:t>
      </w:r>
      <w:r w:rsidR="00903F51" w:rsidRPr="00E21B21">
        <w:rPr>
          <w:rFonts w:hint="eastAsia"/>
          <w:lang w:eastAsia="ja-JP"/>
        </w:rPr>
        <w:t xml:space="preserve"> </w:t>
      </w:r>
      <w:r w:rsidR="00A96E67" w:rsidRPr="00E21B21">
        <w:rPr>
          <w:lang w:eastAsia="ja-JP"/>
        </w:rPr>
        <w:t>sequence-based</w:t>
      </w:r>
      <w:r w:rsidR="00B50339" w:rsidRPr="00E21B21">
        <w:rPr>
          <w:lang w:eastAsia="ja-JP"/>
        </w:rPr>
        <w:t xml:space="preserve"> approach</w:t>
      </w:r>
      <w:r w:rsidR="00A96E67" w:rsidRPr="00E21B21">
        <w:rPr>
          <w:lang w:eastAsia="ja-JP"/>
        </w:rPr>
        <w:t xml:space="preserve"> </w:t>
      </w:r>
      <w:r w:rsidR="00B50339" w:rsidRPr="00E21B21">
        <w:rPr>
          <w:lang w:eastAsia="ja-JP"/>
        </w:rPr>
        <w:t xml:space="preserve">as described for the </w:t>
      </w:r>
      <w:r w:rsidR="00A96E67" w:rsidRPr="00E21B21">
        <w:rPr>
          <w:lang w:eastAsia="ja-JP"/>
        </w:rPr>
        <w:t>short PUCCH in each unit. The detail</w:t>
      </w:r>
      <w:r w:rsidR="00BA2EB5" w:rsidRPr="00E21B21">
        <w:rPr>
          <w:lang w:eastAsia="ja-JP"/>
        </w:rPr>
        <w:t>s about the short PUCCH</w:t>
      </w:r>
      <w:r w:rsidR="00903F51" w:rsidRPr="00E21B21">
        <w:rPr>
          <w:rFonts w:hint="eastAsia"/>
          <w:lang w:eastAsia="ja-JP"/>
        </w:rPr>
        <w:t xml:space="preserve"> </w:t>
      </w:r>
      <w:r w:rsidR="00A96E67" w:rsidRPr="00E21B21">
        <w:rPr>
          <w:lang w:eastAsia="ja-JP"/>
        </w:rPr>
        <w:t xml:space="preserve">sequence-based </w:t>
      </w:r>
      <w:r w:rsidR="00BA2EB5" w:rsidRPr="00E21B21">
        <w:rPr>
          <w:lang w:eastAsia="ja-JP"/>
        </w:rPr>
        <w:t>method are</w:t>
      </w:r>
      <w:r w:rsidR="00A96E67" w:rsidRPr="00E21B21">
        <w:rPr>
          <w:lang w:eastAsia="ja-JP"/>
        </w:rPr>
        <w:t xml:space="preserve"> presented in [</w:t>
      </w:r>
      <w:r w:rsidR="00A96E67" w:rsidRPr="00E21B21">
        <w:rPr>
          <w:rFonts w:hint="eastAsia"/>
          <w:lang w:eastAsia="ja-JP"/>
        </w:rPr>
        <w:t>2</w:t>
      </w:r>
      <w:r w:rsidR="00A96E67" w:rsidRPr="00E21B21">
        <w:rPr>
          <w:lang w:eastAsia="ja-JP"/>
        </w:rPr>
        <w:t>].</w:t>
      </w:r>
      <w:r w:rsidR="00C505CB" w:rsidRPr="00E21B21">
        <w:rPr>
          <w:lang w:eastAsia="ja-JP"/>
        </w:rPr>
        <w:t xml:space="preserve"> Concatenation </w:t>
      </w:r>
      <w:r w:rsidR="00433C39">
        <w:rPr>
          <w:lang w:eastAsia="ja-JP"/>
        </w:rPr>
        <w:t xml:space="preserve">of </w:t>
      </w:r>
      <w:r w:rsidR="0067029C" w:rsidRPr="00E21B21">
        <w:rPr>
          <w:rFonts w:hint="eastAsia"/>
          <w:lang w:eastAsia="ja-JP"/>
        </w:rPr>
        <w:t>basic</w:t>
      </w:r>
      <w:r w:rsidRPr="00E21B21">
        <w:rPr>
          <w:lang w:eastAsia="ja-JP"/>
        </w:rPr>
        <w:t xml:space="preserve"> </w:t>
      </w:r>
      <w:r w:rsidR="00C505CB" w:rsidRPr="00E21B21">
        <w:rPr>
          <w:lang w:eastAsia="ja-JP"/>
        </w:rPr>
        <w:t>unit</w:t>
      </w:r>
      <w:r w:rsidR="00433C39">
        <w:rPr>
          <w:lang w:eastAsia="ja-JP"/>
        </w:rPr>
        <w:t>s</w:t>
      </w:r>
      <w:r w:rsidR="00C505CB" w:rsidRPr="00E21B21">
        <w:rPr>
          <w:lang w:eastAsia="ja-JP"/>
        </w:rPr>
        <w:t xml:space="preserve"> is preferable especially for </w:t>
      </w:r>
      <w:r w:rsidR="00433C39">
        <w:rPr>
          <w:lang w:eastAsia="ja-JP"/>
        </w:rPr>
        <w:t xml:space="preserve">a </w:t>
      </w:r>
      <w:r w:rsidR="00C505CB" w:rsidRPr="00E21B21">
        <w:rPr>
          <w:lang w:eastAsia="ja-JP"/>
        </w:rPr>
        <w:t xml:space="preserve">low payload since (1) 50% of RS ratio is </w:t>
      </w:r>
      <w:r w:rsidR="00433C39">
        <w:rPr>
          <w:lang w:eastAsia="ja-JP"/>
        </w:rPr>
        <w:t xml:space="preserve">then feasible </w:t>
      </w:r>
      <w:r w:rsidR="00C505CB" w:rsidRPr="00E21B21">
        <w:rPr>
          <w:lang w:eastAsia="ja-JP"/>
        </w:rPr>
        <w:t xml:space="preserve">and (2) TDM between RS and UCI can maintain </w:t>
      </w:r>
      <w:r w:rsidR="00B50339" w:rsidRPr="00E21B21">
        <w:rPr>
          <w:lang w:eastAsia="ja-JP"/>
        </w:rPr>
        <w:t xml:space="preserve">a </w:t>
      </w:r>
      <w:r w:rsidR="00C505CB" w:rsidRPr="00E21B21">
        <w:rPr>
          <w:lang w:eastAsia="ja-JP"/>
        </w:rPr>
        <w:t>low PAPR waveform (i.e., DFT-s-OFDM).</w:t>
      </w:r>
      <w:r w:rsidR="002C0F29" w:rsidRPr="00E21B21">
        <w:rPr>
          <w:rFonts w:hint="eastAsia"/>
          <w:lang w:eastAsia="ja-JP"/>
        </w:rPr>
        <w:t xml:space="preserve"> </w:t>
      </w:r>
      <w:r w:rsidR="008B7A1D" w:rsidRPr="00E21B21">
        <w:rPr>
          <w:lang w:eastAsia="ja-JP"/>
        </w:rPr>
        <w:t xml:space="preserve">Obviously, </w:t>
      </w:r>
      <w:r w:rsidR="00BA2EB5" w:rsidRPr="00E21B21">
        <w:rPr>
          <w:lang w:eastAsia="ja-JP"/>
        </w:rPr>
        <w:t>t</w:t>
      </w:r>
      <w:r w:rsidR="002C0F29" w:rsidRPr="00E21B21">
        <w:rPr>
          <w:lang w:eastAsia="ja-JP"/>
        </w:rPr>
        <w:t xml:space="preserve">he length of </w:t>
      </w:r>
      <w:r w:rsidR="00BA2EB5" w:rsidRPr="00E21B21">
        <w:rPr>
          <w:lang w:eastAsia="ja-JP"/>
        </w:rPr>
        <w:t xml:space="preserve">the </w:t>
      </w:r>
      <w:r w:rsidR="002C0F29" w:rsidRPr="00E21B21">
        <w:rPr>
          <w:lang w:eastAsia="ja-JP"/>
        </w:rPr>
        <w:t>long</w:t>
      </w:r>
      <w:r w:rsidR="002C0F29" w:rsidRPr="00E21B21">
        <w:rPr>
          <w:rFonts w:hint="eastAsia"/>
          <w:lang w:eastAsia="ja-JP"/>
        </w:rPr>
        <w:t xml:space="preserve"> </w:t>
      </w:r>
      <w:r w:rsidR="002C0F29" w:rsidRPr="00E21B21">
        <w:rPr>
          <w:lang w:eastAsia="ja-JP"/>
        </w:rPr>
        <w:t>PUCCH</w:t>
      </w:r>
      <w:r w:rsidR="008B7A1D" w:rsidRPr="00E21B21">
        <w:rPr>
          <w:lang w:eastAsia="ja-JP"/>
        </w:rPr>
        <w:t xml:space="preserve"> or the number of </w:t>
      </w:r>
      <w:r w:rsidR="0067029C" w:rsidRPr="00E21B21">
        <w:rPr>
          <w:rFonts w:hint="eastAsia"/>
          <w:lang w:eastAsia="ja-JP"/>
        </w:rPr>
        <w:t>basic</w:t>
      </w:r>
      <w:r w:rsidR="008B7A1D" w:rsidRPr="00E21B21">
        <w:rPr>
          <w:lang w:eastAsia="ja-JP"/>
        </w:rPr>
        <w:t xml:space="preserve"> units shall be configurable according to the coverage requirements of each UE. </w:t>
      </w:r>
      <w:r w:rsidR="00291665">
        <w:rPr>
          <w:lang w:eastAsia="ja-JP"/>
        </w:rPr>
        <w:t>For example, if the bas</w:t>
      </w:r>
      <w:r w:rsidR="00BA2EB5">
        <w:rPr>
          <w:lang w:eastAsia="ja-JP"/>
        </w:rPr>
        <w:t>ic</w:t>
      </w:r>
      <w:r w:rsidR="00291665">
        <w:rPr>
          <w:lang w:eastAsia="ja-JP"/>
        </w:rPr>
        <w:t xml:space="preserve"> unit contains 2 symbols, the number of symbols supported by the long PUCCH will be {4,</w:t>
      </w:r>
      <w:r w:rsidR="00BA2EB5">
        <w:rPr>
          <w:lang w:eastAsia="ja-JP"/>
        </w:rPr>
        <w:t xml:space="preserve"> </w:t>
      </w:r>
      <w:r w:rsidR="00291665">
        <w:rPr>
          <w:lang w:eastAsia="ja-JP"/>
        </w:rPr>
        <w:t>6,</w:t>
      </w:r>
      <w:r w:rsidR="00BA2EB5">
        <w:rPr>
          <w:lang w:eastAsia="ja-JP"/>
        </w:rPr>
        <w:t xml:space="preserve"> </w:t>
      </w:r>
      <w:r w:rsidR="00291665">
        <w:rPr>
          <w:lang w:eastAsia="ja-JP"/>
        </w:rPr>
        <w:t>8,</w:t>
      </w:r>
      <w:r w:rsidR="00BA2EB5">
        <w:rPr>
          <w:lang w:eastAsia="ja-JP"/>
        </w:rPr>
        <w:t xml:space="preserve"> </w:t>
      </w:r>
      <w:r w:rsidR="00291665">
        <w:rPr>
          <w:lang w:eastAsia="ja-JP"/>
        </w:rPr>
        <w:t>10,</w:t>
      </w:r>
      <w:r w:rsidR="00BA2EB5">
        <w:rPr>
          <w:lang w:eastAsia="ja-JP"/>
        </w:rPr>
        <w:t xml:space="preserve"> </w:t>
      </w:r>
      <w:r w:rsidR="00291665">
        <w:rPr>
          <w:lang w:eastAsia="ja-JP"/>
        </w:rPr>
        <w:t>12</w:t>
      </w:r>
      <w:r w:rsidR="00BA2EB5">
        <w:rPr>
          <w:lang w:eastAsia="ja-JP"/>
        </w:rPr>
        <w:t xml:space="preserve"> or</w:t>
      </w:r>
      <w:r w:rsidR="00291665">
        <w:rPr>
          <w:lang w:eastAsia="ja-JP"/>
        </w:rPr>
        <w:t>14}</w:t>
      </w:r>
      <w:r w:rsidR="00433C39">
        <w:rPr>
          <w:lang w:eastAsia="ja-JP"/>
        </w:rPr>
        <w:t>. T</w:t>
      </w:r>
      <w:r w:rsidR="00291665">
        <w:rPr>
          <w:lang w:eastAsia="ja-JP"/>
        </w:rPr>
        <w:t xml:space="preserve">he short PUCCH </w:t>
      </w:r>
      <w:r w:rsidR="00BA2EB5">
        <w:rPr>
          <w:lang w:eastAsia="ja-JP"/>
        </w:rPr>
        <w:t>with</w:t>
      </w:r>
      <w:r w:rsidR="00291665">
        <w:rPr>
          <w:lang w:eastAsia="ja-JP"/>
        </w:rPr>
        <w:t xml:space="preserve"> 2 symbols</w:t>
      </w:r>
      <w:r w:rsidR="00BA2EB5">
        <w:rPr>
          <w:lang w:eastAsia="ja-JP"/>
        </w:rPr>
        <w:t xml:space="preserve"> duration</w:t>
      </w:r>
      <w:r w:rsidR="00291665">
        <w:rPr>
          <w:lang w:eastAsia="ja-JP"/>
        </w:rPr>
        <w:t xml:space="preserve"> can </w:t>
      </w:r>
      <w:r w:rsidR="00433C39">
        <w:rPr>
          <w:lang w:eastAsia="ja-JP"/>
        </w:rPr>
        <w:t xml:space="preserve">then </w:t>
      </w:r>
      <w:r w:rsidR="00291665">
        <w:rPr>
          <w:lang w:eastAsia="ja-JP"/>
        </w:rPr>
        <w:t>be used as the bas</w:t>
      </w:r>
      <w:r w:rsidR="00BA2EB5">
        <w:rPr>
          <w:lang w:eastAsia="ja-JP"/>
        </w:rPr>
        <w:t>ic</w:t>
      </w:r>
      <w:r w:rsidR="00291665">
        <w:rPr>
          <w:lang w:eastAsia="ja-JP"/>
        </w:rPr>
        <w:t xml:space="preserve"> unit.</w:t>
      </w:r>
      <w:r w:rsidR="004F2A40" w:rsidRPr="00E21B21">
        <w:rPr>
          <w:rFonts w:hint="eastAsia"/>
          <w:lang w:eastAsia="ja-JP"/>
        </w:rPr>
        <w:t xml:space="preserve"> In [3], d</w:t>
      </w:r>
      <w:r w:rsidR="004F2A40">
        <w:rPr>
          <w:lang w:eastAsia="ja-JP"/>
        </w:rPr>
        <w:t xml:space="preserve">ifferent symbol numbers based on the base unit for </w:t>
      </w:r>
      <w:r w:rsidR="004F2A40" w:rsidRPr="00E21B21">
        <w:rPr>
          <w:rFonts w:hint="eastAsia"/>
          <w:lang w:eastAsia="ja-JP"/>
        </w:rPr>
        <w:t>long P</w:t>
      </w:r>
      <w:r w:rsidR="004F2A40">
        <w:rPr>
          <w:lang w:eastAsia="ja-JP"/>
        </w:rPr>
        <w:t>UCCH, i</w:t>
      </w:r>
      <w:r w:rsidR="004F2A40" w:rsidRPr="00E21B21">
        <w:rPr>
          <w:rFonts w:hint="eastAsia"/>
          <w:lang w:eastAsia="ja-JP"/>
        </w:rPr>
        <w:t>.</w:t>
      </w:r>
      <w:r w:rsidR="004F2A40">
        <w:rPr>
          <w:lang w:eastAsia="ja-JP"/>
        </w:rPr>
        <w:t>e</w:t>
      </w:r>
      <w:r w:rsidR="004F2A40" w:rsidRPr="00E21B21">
        <w:rPr>
          <w:rFonts w:hint="eastAsia"/>
          <w:lang w:eastAsia="ja-JP"/>
        </w:rPr>
        <w:t>.</w:t>
      </w:r>
      <w:r w:rsidR="004F2A40">
        <w:rPr>
          <w:lang w:eastAsia="ja-JP"/>
        </w:rPr>
        <w:t xml:space="preserve"> </w:t>
      </w:r>
      <w:r w:rsidR="009779F0" w:rsidRPr="00E21B21">
        <w:rPr>
          <w:rFonts w:hint="eastAsia"/>
          <w:lang w:eastAsia="ja-JP"/>
        </w:rPr>
        <w:t>{</w:t>
      </w:r>
      <w:r w:rsidR="004F2A40">
        <w:rPr>
          <w:lang w:eastAsia="ja-JP"/>
        </w:rPr>
        <w:t>2, 4, 6, 8, 10, 12, 14</w:t>
      </w:r>
      <w:r w:rsidR="009779F0" w:rsidRPr="00E21B21">
        <w:rPr>
          <w:rFonts w:hint="eastAsia"/>
          <w:lang w:eastAsia="ja-JP"/>
        </w:rPr>
        <w:t>}</w:t>
      </w:r>
      <w:r w:rsidR="004F2A40">
        <w:rPr>
          <w:lang w:eastAsia="ja-JP"/>
        </w:rPr>
        <w:t xml:space="preserve"> symbols, </w:t>
      </w:r>
      <w:r w:rsidR="00433C39">
        <w:rPr>
          <w:lang w:eastAsia="ja-JP"/>
        </w:rPr>
        <w:t>are evaluated by comparison</w:t>
      </w:r>
      <w:r w:rsidR="004F2A40" w:rsidRPr="00E21B21">
        <w:rPr>
          <w:lang w:eastAsia="ja-JP"/>
        </w:rPr>
        <w:t xml:space="preserve"> to </w:t>
      </w:r>
      <w:r w:rsidR="006C39E5" w:rsidRPr="00E21B21">
        <w:rPr>
          <w:lang w:eastAsia="ja-JP"/>
        </w:rPr>
        <w:t xml:space="preserve">the </w:t>
      </w:r>
      <w:r w:rsidR="004F2A40" w:rsidRPr="00E21B21">
        <w:rPr>
          <w:lang w:eastAsia="ja-JP"/>
        </w:rPr>
        <w:t>LTE-PUCCH format 1b</w:t>
      </w:r>
      <w:r w:rsidR="004F2A40">
        <w:rPr>
          <w:lang w:eastAsia="ja-JP"/>
        </w:rPr>
        <w:t>.</w:t>
      </w:r>
      <w:r w:rsidR="0012636A" w:rsidRPr="00E21B21">
        <w:rPr>
          <w:rFonts w:hint="eastAsia"/>
          <w:lang w:eastAsia="ja-JP"/>
        </w:rPr>
        <w:t xml:space="preserve"> </w:t>
      </w:r>
      <w:r w:rsidR="006C39E5" w:rsidRPr="00E21B21">
        <w:rPr>
          <w:lang w:eastAsia="ja-JP"/>
        </w:rPr>
        <w:t>The l</w:t>
      </w:r>
      <w:r w:rsidR="0012636A" w:rsidRPr="00E21B21">
        <w:rPr>
          <w:lang w:eastAsia="ja-JP"/>
        </w:rPr>
        <w:t>ong</w:t>
      </w:r>
      <w:r w:rsidR="0012636A" w:rsidRPr="00E21B21">
        <w:rPr>
          <w:rFonts w:hint="eastAsia"/>
          <w:lang w:eastAsia="ja-JP"/>
        </w:rPr>
        <w:t xml:space="preserve"> </w:t>
      </w:r>
      <w:r w:rsidR="0012636A" w:rsidRPr="00E21B21">
        <w:rPr>
          <w:lang w:eastAsia="ja-JP"/>
        </w:rPr>
        <w:t xml:space="preserve">PUCCH for UCI of </w:t>
      </w:r>
      <w:r w:rsidR="0012636A" w:rsidRPr="00E21B21">
        <w:rPr>
          <w:rFonts w:hint="eastAsia"/>
          <w:lang w:eastAsia="ja-JP"/>
        </w:rPr>
        <w:t>1 ~</w:t>
      </w:r>
      <w:r w:rsidR="0012636A" w:rsidRPr="00E21B21">
        <w:rPr>
          <w:lang w:eastAsia="ja-JP"/>
        </w:rPr>
        <w:t xml:space="preserve"> 2 bits using 14 symbols built </w:t>
      </w:r>
      <w:r w:rsidR="00433C39">
        <w:rPr>
          <w:lang w:eastAsia="ja-JP"/>
        </w:rPr>
        <w:t xml:space="preserve">up by </w:t>
      </w:r>
      <w:r w:rsidR="0012636A">
        <w:rPr>
          <w:lang w:eastAsia="ja-JP"/>
        </w:rPr>
        <w:t>base unit</w:t>
      </w:r>
      <w:r w:rsidR="00433C39">
        <w:rPr>
          <w:lang w:eastAsia="ja-JP"/>
        </w:rPr>
        <w:t>s</w:t>
      </w:r>
      <w:r w:rsidR="0012636A" w:rsidRPr="00E21B21">
        <w:rPr>
          <w:lang w:eastAsia="ja-JP"/>
        </w:rPr>
        <w:t xml:space="preserve"> can achieve quite similar BER performance </w:t>
      </w:r>
      <w:r w:rsidR="00433C39">
        <w:rPr>
          <w:lang w:eastAsia="ja-JP"/>
        </w:rPr>
        <w:t>as the</w:t>
      </w:r>
      <w:r w:rsidR="0012636A" w:rsidRPr="00E21B21">
        <w:rPr>
          <w:lang w:eastAsia="ja-JP"/>
        </w:rPr>
        <w:t xml:space="preserve"> LTE PUCCH format 1a/1b.</w:t>
      </w:r>
    </w:p>
    <w:p w:rsidR="00A96E67" w:rsidRPr="00E21B21" w:rsidRDefault="00175609" w:rsidP="00E21B21">
      <w:pPr>
        <w:rPr>
          <w:lang w:eastAsia="ja-JP"/>
        </w:rPr>
      </w:pPr>
      <w:r w:rsidRPr="00E21B21">
        <w:rPr>
          <w:lang w:eastAsia="ja-JP"/>
        </w:rPr>
        <w:t xml:space="preserve">The base unit of the 2 symbols is shown in </w:t>
      </w:r>
      <w:r w:rsidR="00A60BBE" w:rsidRPr="00E21B21">
        <w:rPr>
          <w:lang w:eastAsia="ja-JP"/>
        </w:rPr>
        <w:t>Figure</w:t>
      </w:r>
      <w:r w:rsidRPr="00E21B21">
        <w:rPr>
          <w:lang w:eastAsia="ja-JP"/>
        </w:rPr>
        <w:t xml:space="preserve"> 1</w:t>
      </w:r>
      <w:r w:rsidR="006C39E5" w:rsidRPr="00E21B21">
        <w:rPr>
          <w:lang w:eastAsia="ja-JP"/>
        </w:rPr>
        <w:t xml:space="preserve"> below.</w:t>
      </w:r>
      <w:r w:rsidR="00433C39">
        <w:rPr>
          <w:lang w:eastAsia="ja-JP"/>
        </w:rPr>
        <w:t xml:space="preserve"> </w:t>
      </w:r>
      <w:r w:rsidR="006C39E5" w:rsidRPr="00E21B21">
        <w:rPr>
          <w:lang w:eastAsia="ja-JP"/>
        </w:rPr>
        <w:t>T</w:t>
      </w:r>
      <w:r w:rsidRPr="00E21B21">
        <w:rPr>
          <w:lang w:eastAsia="ja-JP"/>
        </w:rPr>
        <w:t xml:space="preserve">wo frequency hopping modes are </w:t>
      </w:r>
      <w:r w:rsidR="006C39E5" w:rsidRPr="00E21B21">
        <w:rPr>
          <w:lang w:eastAsia="ja-JP"/>
        </w:rPr>
        <w:t xml:space="preserve">illustrated for </w:t>
      </w:r>
      <w:r w:rsidRPr="00E21B21">
        <w:rPr>
          <w:rFonts w:hint="eastAsia"/>
          <w:lang w:eastAsia="ja-JP"/>
        </w:rPr>
        <w:t xml:space="preserve">an </w:t>
      </w:r>
      <w:r w:rsidRPr="00E21B21">
        <w:rPr>
          <w:lang w:eastAsia="ja-JP"/>
        </w:rPr>
        <w:t xml:space="preserve">uplink dominant slot </w:t>
      </w:r>
      <w:r w:rsidR="006C39E5" w:rsidRPr="00E21B21">
        <w:rPr>
          <w:lang w:eastAsia="ja-JP"/>
        </w:rPr>
        <w:t xml:space="preserve">(left-hand drawings) </w:t>
      </w:r>
      <w:r w:rsidRPr="00E21B21">
        <w:rPr>
          <w:lang w:eastAsia="ja-JP"/>
        </w:rPr>
        <w:t>and an uplink only slot</w:t>
      </w:r>
      <w:r w:rsidR="006C39E5" w:rsidRPr="00E21B21">
        <w:rPr>
          <w:lang w:eastAsia="ja-JP"/>
        </w:rPr>
        <w:t xml:space="preserve"> (right-hand drawings).</w:t>
      </w:r>
      <w:r w:rsidR="00A60BBE" w:rsidRPr="00E21B21">
        <w:rPr>
          <w:rFonts w:hint="eastAsia"/>
          <w:lang w:eastAsia="ja-JP"/>
        </w:rPr>
        <w:t xml:space="preserve"> </w:t>
      </w:r>
      <w:r w:rsidR="006C39E5" w:rsidRPr="00E21B21">
        <w:rPr>
          <w:lang w:eastAsia="ja-JP"/>
        </w:rPr>
        <w:t xml:space="preserve">In </w:t>
      </w:r>
      <w:r w:rsidR="00A60BBE" w:rsidRPr="00E21B21">
        <w:rPr>
          <w:lang w:eastAsia="ja-JP"/>
        </w:rPr>
        <w:t xml:space="preserve">Figure 1a </w:t>
      </w:r>
      <w:r w:rsidR="006C39E5" w:rsidRPr="00E21B21">
        <w:rPr>
          <w:lang w:eastAsia="ja-JP"/>
        </w:rPr>
        <w:t>the frequency hopping is performed after every basic unit, whereas in Figure 1b, two consecutive basic units are transmitted on the same sub-carriers before the frequency hopping is applied. The scheme illustrated i</w:t>
      </w:r>
      <w:r w:rsidR="00330C05" w:rsidRPr="00E21B21">
        <w:rPr>
          <w:lang w:eastAsia="ja-JP"/>
        </w:rPr>
        <w:t>n Figure 1a</w:t>
      </w:r>
      <w:r w:rsidR="006C39E5" w:rsidRPr="00E21B21">
        <w:rPr>
          <w:lang w:eastAsia="ja-JP"/>
        </w:rPr>
        <w:t xml:space="preserve"> provides more flexibili</w:t>
      </w:r>
      <w:r w:rsidR="008F5794">
        <w:rPr>
          <w:lang w:eastAsia="ja-JP"/>
        </w:rPr>
        <w:t>ty and the scheme from Figure 1b</w:t>
      </w:r>
      <w:r w:rsidR="006C39E5" w:rsidRPr="00E21B21">
        <w:rPr>
          <w:lang w:eastAsia="ja-JP"/>
        </w:rPr>
        <w:t xml:space="preserve"> could be regarded as an aggregation of basic units.</w:t>
      </w:r>
      <w:r w:rsidR="00330C05" w:rsidRPr="00E21B21">
        <w:rPr>
          <w:lang w:eastAsia="ja-JP"/>
        </w:rPr>
        <w:t xml:space="preserve"> The adjacent bas</w:t>
      </w:r>
      <w:r w:rsidR="006C39E5" w:rsidRPr="00E21B21">
        <w:rPr>
          <w:lang w:eastAsia="ja-JP"/>
        </w:rPr>
        <w:t>ics</w:t>
      </w:r>
      <w:r w:rsidR="00330C05" w:rsidRPr="00E21B21">
        <w:rPr>
          <w:lang w:eastAsia="ja-JP"/>
        </w:rPr>
        <w:t xml:space="preserve"> unit can </w:t>
      </w:r>
      <w:r w:rsidR="006C39E5" w:rsidRPr="00E21B21">
        <w:rPr>
          <w:lang w:eastAsia="ja-JP"/>
        </w:rPr>
        <w:t xml:space="preserve">then </w:t>
      </w:r>
      <w:r w:rsidR="00330C05" w:rsidRPr="00E21B21">
        <w:rPr>
          <w:lang w:eastAsia="ja-JP"/>
        </w:rPr>
        <w:t>further multiplex the RS for decoding.</w:t>
      </w:r>
    </w:p>
    <w:p w:rsidR="002C0F29" w:rsidRDefault="00A96E67" w:rsidP="00F606E6">
      <w:pPr>
        <w:spacing w:afterLines="50"/>
        <w:jc w:val="center"/>
        <w:rPr>
          <w:rFonts w:eastAsiaTheme="minorEastAsia"/>
          <w:lang w:val="en-US" w:eastAsia="zh-CN"/>
        </w:rPr>
      </w:pPr>
      <w:r>
        <w:object w:dxaOrig="8862"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109.35pt" o:ole="">
            <v:imagedata r:id="rId8" o:title=""/>
          </v:shape>
          <o:OLEObject Type="Embed" ProgID="Visio.Drawing.11" ShapeID="_x0000_i1025" DrawAspect="Content" ObjectID="_1555496120" r:id="rId9"/>
        </w:object>
      </w:r>
    </w:p>
    <w:p w:rsidR="002C0F29" w:rsidRPr="002C0F29" w:rsidRDefault="00A60BBE" w:rsidP="00F606E6">
      <w:pPr>
        <w:spacing w:afterLines="50"/>
        <w:jc w:val="center"/>
        <w:rPr>
          <w:rFonts w:eastAsiaTheme="minorEastAsia"/>
          <w:lang w:val="en-US" w:eastAsia="zh-CN"/>
        </w:rPr>
      </w:pPr>
      <w:r>
        <w:t>Figure</w:t>
      </w:r>
      <w:r w:rsidR="002C0F29">
        <w:rPr>
          <w:rFonts w:eastAsia="MS Mincho"/>
          <w:lang w:val="en-US"/>
        </w:rPr>
        <w:t xml:space="preserve"> 1</w:t>
      </w:r>
      <w:r w:rsidR="00A96E67">
        <w:rPr>
          <w:rFonts w:eastAsiaTheme="minorEastAsia" w:hint="eastAsia"/>
          <w:lang w:val="en-US" w:eastAsia="zh-CN"/>
        </w:rPr>
        <w:t>a</w:t>
      </w:r>
      <w:r>
        <w:rPr>
          <w:rFonts w:eastAsiaTheme="minorEastAsia" w:hint="eastAsia"/>
          <w:lang w:val="en-US" w:eastAsia="zh-CN"/>
        </w:rPr>
        <w:t xml:space="preserve"> - </w:t>
      </w:r>
      <w:r w:rsidR="00A96E67">
        <w:rPr>
          <w:rStyle w:val="shorttext"/>
        </w:rPr>
        <w:t xml:space="preserve">based on </w:t>
      </w:r>
      <w:r w:rsidR="00A96E67">
        <w:rPr>
          <w:rStyle w:val="shorttext"/>
          <w:rFonts w:eastAsiaTheme="minorEastAsia" w:hint="eastAsia"/>
          <w:lang w:eastAsia="zh-CN"/>
        </w:rPr>
        <w:t>basic</w:t>
      </w:r>
      <w:r w:rsidR="00A96E67">
        <w:rPr>
          <w:rStyle w:val="shorttext"/>
        </w:rPr>
        <w:t xml:space="preserve"> unit frequency hopping</w:t>
      </w:r>
      <w:r w:rsidR="002C0F29">
        <w:rPr>
          <w:rFonts w:eastAsia="MS Mincho"/>
          <w:lang w:val="en-US"/>
        </w:rPr>
        <w:t xml:space="preserve"> for long</w:t>
      </w:r>
      <w:r w:rsidR="00F05CBC">
        <w:rPr>
          <w:rFonts w:eastAsiaTheme="minorEastAsia" w:hint="eastAsia"/>
          <w:lang w:val="en-US" w:eastAsia="zh-CN"/>
        </w:rPr>
        <w:t xml:space="preserve"> </w:t>
      </w:r>
      <w:r w:rsidR="002C0F29">
        <w:rPr>
          <w:rFonts w:eastAsia="MS Mincho"/>
          <w:lang w:val="en-US"/>
        </w:rPr>
        <w:t>PUCCH</w:t>
      </w:r>
    </w:p>
    <w:p w:rsidR="00A96E67" w:rsidRDefault="00A96E67" w:rsidP="00F606E6">
      <w:pPr>
        <w:spacing w:afterLines="50"/>
        <w:jc w:val="center"/>
        <w:rPr>
          <w:rFonts w:eastAsiaTheme="minorEastAsia"/>
          <w:lang w:eastAsia="zh-CN"/>
        </w:rPr>
      </w:pPr>
      <w:r>
        <w:object w:dxaOrig="9145" w:dyaOrig="3192">
          <v:shape id="_x0000_i1026" type="#_x0000_t75" style="width:415.7pt;height:144.7pt" o:ole="">
            <v:imagedata r:id="rId10" o:title=""/>
          </v:shape>
          <o:OLEObject Type="Embed" ProgID="Visio.Drawing.11" ShapeID="_x0000_i1026" DrawAspect="Content" ObjectID="_1555496121" r:id="rId11"/>
        </w:object>
      </w:r>
    </w:p>
    <w:p w:rsidR="00A96E67" w:rsidRPr="00A96E67" w:rsidRDefault="00A60BBE" w:rsidP="00F606E6">
      <w:pPr>
        <w:spacing w:afterLines="50"/>
        <w:jc w:val="center"/>
        <w:rPr>
          <w:rFonts w:eastAsiaTheme="minorEastAsia"/>
          <w:lang w:val="en-US" w:eastAsia="zh-CN"/>
        </w:rPr>
      </w:pPr>
      <w:r>
        <w:t>Figure</w:t>
      </w:r>
      <w:r w:rsidR="00A96E67">
        <w:rPr>
          <w:rFonts w:eastAsia="MS Mincho"/>
          <w:lang w:val="en-US"/>
        </w:rPr>
        <w:t xml:space="preserve"> 1</w:t>
      </w:r>
      <w:r w:rsidR="00A96E67">
        <w:rPr>
          <w:rFonts w:eastAsiaTheme="minorEastAsia" w:hint="eastAsia"/>
          <w:lang w:val="en-US" w:eastAsia="zh-CN"/>
        </w:rPr>
        <w:t>b</w:t>
      </w:r>
      <w:r>
        <w:rPr>
          <w:rFonts w:eastAsiaTheme="minorEastAsia" w:hint="eastAsia"/>
          <w:lang w:val="en-US" w:eastAsia="zh-CN"/>
        </w:rPr>
        <w:t xml:space="preserve"> - </w:t>
      </w:r>
      <w:r w:rsidR="00A96E67">
        <w:rPr>
          <w:rStyle w:val="shorttext"/>
        </w:rPr>
        <w:t xml:space="preserve">based on </w:t>
      </w:r>
      <w:r w:rsidR="00A96E67">
        <w:t xml:space="preserve">continuous </w:t>
      </w:r>
      <w:r w:rsidR="00A96E67">
        <w:rPr>
          <w:rStyle w:val="shorttext"/>
          <w:rFonts w:eastAsiaTheme="minorEastAsia" w:hint="eastAsia"/>
          <w:lang w:eastAsia="zh-CN"/>
        </w:rPr>
        <w:t>basic</w:t>
      </w:r>
      <w:r w:rsidR="00A96E67">
        <w:rPr>
          <w:rStyle w:val="shorttext"/>
        </w:rPr>
        <w:t xml:space="preserve"> unit frequency hopping</w:t>
      </w:r>
      <w:r w:rsidR="00A96E67">
        <w:rPr>
          <w:rFonts w:eastAsia="MS Mincho"/>
          <w:lang w:val="en-US"/>
        </w:rPr>
        <w:t xml:space="preserve"> for long</w:t>
      </w:r>
      <w:r w:rsidR="00A96E67">
        <w:rPr>
          <w:rFonts w:eastAsiaTheme="minorEastAsia" w:hint="eastAsia"/>
          <w:lang w:val="en-US" w:eastAsia="zh-CN"/>
        </w:rPr>
        <w:t xml:space="preserve"> </w:t>
      </w:r>
      <w:r w:rsidR="00A96E67">
        <w:rPr>
          <w:rFonts w:eastAsia="MS Mincho"/>
          <w:lang w:val="en-US"/>
        </w:rPr>
        <w:t xml:space="preserve">PUCCH </w:t>
      </w:r>
    </w:p>
    <w:p w:rsidR="00F745CD" w:rsidRPr="0056019C" w:rsidRDefault="001C49FD" w:rsidP="0056019C">
      <w:pPr>
        <w:rPr>
          <w:lang w:eastAsia="ja-JP"/>
        </w:rPr>
      </w:pPr>
      <w:r w:rsidRPr="0056019C">
        <w:rPr>
          <w:lang w:eastAsia="ja-JP"/>
        </w:rPr>
        <w:t>Below, b</w:t>
      </w:r>
      <w:r w:rsidR="00F745CD" w:rsidRPr="0056019C">
        <w:rPr>
          <w:lang w:eastAsia="ja-JP"/>
        </w:rPr>
        <w:t>asic unit</w:t>
      </w:r>
      <w:r w:rsidRPr="0056019C">
        <w:rPr>
          <w:lang w:eastAsia="ja-JP"/>
        </w:rPr>
        <w:t>s</w:t>
      </w:r>
      <w:r w:rsidR="00F745CD" w:rsidRPr="0056019C">
        <w:rPr>
          <w:lang w:eastAsia="ja-JP"/>
        </w:rPr>
        <w:t xml:space="preserve"> containing two symbols</w:t>
      </w:r>
      <w:r w:rsidR="00BD248A" w:rsidRPr="0056019C">
        <w:rPr>
          <w:rFonts w:hint="eastAsia"/>
          <w:lang w:eastAsia="ja-JP"/>
        </w:rPr>
        <w:t xml:space="preserve"> for</w:t>
      </w:r>
      <w:r w:rsidR="00BD248A" w:rsidRPr="0056019C">
        <w:rPr>
          <w:lang w:eastAsia="ja-JP"/>
        </w:rPr>
        <w:t xml:space="preserve"> different UEs</w:t>
      </w:r>
      <w:r w:rsidR="00F745CD" w:rsidRPr="0056019C">
        <w:rPr>
          <w:lang w:eastAsia="ja-JP"/>
        </w:rPr>
        <w:t xml:space="preserve"> </w:t>
      </w:r>
      <w:r w:rsidRPr="0056019C">
        <w:rPr>
          <w:lang w:eastAsia="ja-JP"/>
        </w:rPr>
        <w:t>are</w:t>
      </w:r>
      <w:r w:rsidR="00F745CD" w:rsidRPr="0056019C">
        <w:rPr>
          <w:lang w:eastAsia="ja-JP"/>
        </w:rPr>
        <w:t xml:space="preserve"> shown for an uplink-dominant and an uplink-only slot.</w:t>
      </w:r>
      <w:r w:rsidR="00F5035C" w:rsidRPr="0056019C">
        <w:rPr>
          <w:lang w:eastAsia="ja-JP"/>
        </w:rPr>
        <w:t xml:space="preserve"> In Figure </w:t>
      </w:r>
      <w:r w:rsidR="00F5035C" w:rsidRPr="0056019C">
        <w:rPr>
          <w:rFonts w:hint="eastAsia"/>
          <w:lang w:eastAsia="ja-JP"/>
        </w:rPr>
        <w:t>2a</w:t>
      </w:r>
      <w:r w:rsidR="00F5035C" w:rsidRPr="0056019C">
        <w:rPr>
          <w:lang w:eastAsia="ja-JP"/>
        </w:rPr>
        <w:t>,</w:t>
      </w:r>
      <w:r w:rsidR="00F745CD" w:rsidRPr="0056019C">
        <w:rPr>
          <w:lang w:eastAsia="ja-JP"/>
        </w:rPr>
        <w:t xml:space="preserve"> </w:t>
      </w:r>
      <w:r w:rsidR="00F5035C" w:rsidRPr="0056019C">
        <w:rPr>
          <w:rFonts w:hint="eastAsia"/>
          <w:lang w:eastAsia="ja-JP"/>
        </w:rPr>
        <w:t>t</w:t>
      </w:r>
      <w:r w:rsidR="00F745CD" w:rsidRPr="0056019C">
        <w:rPr>
          <w:lang w:eastAsia="ja-JP"/>
        </w:rPr>
        <w:t xml:space="preserve">he basic units are placed in an alternating fashion at the low and high edge of the assigned bandwidth. </w:t>
      </w:r>
      <w:r w:rsidR="00F5035C" w:rsidRPr="0056019C">
        <w:rPr>
          <w:lang w:eastAsia="ja-JP"/>
        </w:rPr>
        <w:t xml:space="preserve">In Figure </w:t>
      </w:r>
      <w:r w:rsidR="00F5035C" w:rsidRPr="0056019C">
        <w:rPr>
          <w:rFonts w:hint="eastAsia"/>
          <w:lang w:eastAsia="ja-JP"/>
        </w:rPr>
        <w:t>2b</w:t>
      </w:r>
      <w:r w:rsidR="00F5035C" w:rsidRPr="0056019C">
        <w:rPr>
          <w:lang w:eastAsia="ja-JP"/>
        </w:rPr>
        <w:t xml:space="preserve">, </w:t>
      </w:r>
      <w:r w:rsidR="00F5035C" w:rsidRPr="0056019C">
        <w:rPr>
          <w:rFonts w:hint="eastAsia"/>
          <w:lang w:eastAsia="ja-JP"/>
        </w:rPr>
        <w:t>t</w:t>
      </w:r>
      <w:r w:rsidR="00F5035C" w:rsidRPr="0056019C">
        <w:rPr>
          <w:lang w:eastAsia="ja-JP"/>
        </w:rPr>
        <w:t>he frequency hopping between successive continuous base units is shown.</w:t>
      </w:r>
      <w:r w:rsidR="003D6B70" w:rsidRPr="0056019C">
        <w:rPr>
          <w:rFonts w:hint="eastAsia"/>
          <w:lang w:eastAsia="ja-JP"/>
        </w:rPr>
        <w:t xml:space="preserve"> </w:t>
      </w:r>
      <w:r w:rsidR="00F5035C" w:rsidRPr="0056019C">
        <w:rPr>
          <w:lang w:eastAsia="ja-JP"/>
        </w:rPr>
        <w:t xml:space="preserve">In Figure </w:t>
      </w:r>
      <w:r w:rsidR="00F5035C" w:rsidRPr="0056019C">
        <w:rPr>
          <w:rFonts w:hint="eastAsia"/>
          <w:lang w:eastAsia="ja-JP"/>
        </w:rPr>
        <w:t>2,</w:t>
      </w:r>
      <w:r w:rsidR="00F5035C" w:rsidRPr="0056019C">
        <w:rPr>
          <w:lang w:eastAsia="ja-JP"/>
        </w:rPr>
        <w:t xml:space="preserve"> </w:t>
      </w:r>
      <w:r w:rsidR="00F5035C" w:rsidRPr="0056019C">
        <w:rPr>
          <w:rFonts w:hint="eastAsia"/>
          <w:lang w:eastAsia="ja-JP"/>
        </w:rPr>
        <w:t>t</w:t>
      </w:r>
      <w:r w:rsidR="00F745CD" w:rsidRPr="0056019C">
        <w:rPr>
          <w:lang w:eastAsia="ja-JP"/>
        </w:rPr>
        <w:t>he long PUCCH of different UEs can be multiplexed by FDM</w:t>
      </w:r>
      <w:r w:rsidR="00F745CD" w:rsidRPr="0056019C">
        <w:rPr>
          <w:rFonts w:hint="eastAsia"/>
          <w:lang w:eastAsia="ja-JP"/>
        </w:rPr>
        <w:t>,</w:t>
      </w:r>
      <w:r w:rsidR="00F745CD" w:rsidRPr="0056019C">
        <w:rPr>
          <w:lang w:eastAsia="ja-JP"/>
        </w:rPr>
        <w:t xml:space="preserve"> TDM</w:t>
      </w:r>
      <w:r w:rsidR="00F745CD" w:rsidRPr="0056019C">
        <w:rPr>
          <w:rFonts w:hint="eastAsia"/>
          <w:lang w:eastAsia="ja-JP"/>
        </w:rPr>
        <w:t xml:space="preserve"> or CDM</w:t>
      </w:r>
      <w:r w:rsidR="00F745CD" w:rsidRPr="0056019C">
        <w:rPr>
          <w:lang w:eastAsia="ja-JP"/>
        </w:rPr>
        <w:t>.</w:t>
      </w:r>
      <w:r w:rsidR="00F5035C" w:rsidRPr="0056019C">
        <w:rPr>
          <w:rFonts w:hint="eastAsia"/>
          <w:lang w:eastAsia="ja-JP"/>
        </w:rPr>
        <w:t xml:space="preserve"> </w:t>
      </w:r>
    </w:p>
    <w:p w:rsidR="00F745CD" w:rsidRPr="002B3EF1" w:rsidRDefault="00F5035C" w:rsidP="00F5035C">
      <w:pPr>
        <w:snapToGrid w:val="0"/>
        <w:jc w:val="center"/>
        <w:rPr>
          <w:rFonts w:eastAsiaTheme="minorEastAsia"/>
          <w:b/>
          <w:lang w:val="en-US" w:eastAsia="zh-CN"/>
        </w:rPr>
      </w:pPr>
      <w:r>
        <w:object w:dxaOrig="9259" w:dyaOrig="2224">
          <v:shape id="_x0000_i1027" type="#_x0000_t75" style="width:415.7pt;height:99.85pt" o:ole="">
            <v:imagedata r:id="rId12" o:title=""/>
          </v:shape>
          <o:OLEObject Type="Embed" ProgID="Visio.Drawing.11" ShapeID="_x0000_i1027" DrawAspect="Content" ObjectID="_1555496122" r:id="rId13"/>
        </w:object>
      </w:r>
    </w:p>
    <w:p w:rsidR="00F745CD" w:rsidRDefault="00F5035C" w:rsidP="00F606E6">
      <w:pPr>
        <w:spacing w:afterLines="50"/>
        <w:jc w:val="center"/>
        <w:rPr>
          <w:rFonts w:eastAsiaTheme="minorEastAsia"/>
          <w:lang w:val="en-US" w:eastAsia="zh-CN"/>
        </w:rPr>
      </w:pPr>
      <w:r>
        <w:rPr>
          <w:rFonts w:eastAsiaTheme="minorEastAsia"/>
          <w:lang w:eastAsia="zh-CN"/>
        </w:rPr>
        <w:t>F</w:t>
      </w:r>
      <w:r>
        <w:rPr>
          <w:rFonts w:eastAsiaTheme="minorEastAsia" w:hint="eastAsia"/>
          <w:lang w:eastAsia="zh-CN"/>
        </w:rPr>
        <w:t>igure 2a -</w:t>
      </w:r>
      <w:r w:rsidRPr="00F5035C">
        <w:rPr>
          <w:rFonts w:eastAsia="MS Mincho"/>
          <w:lang w:val="en-US"/>
        </w:rPr>
        <w:t xml:space="preserve"> </w:t>
      </w:r>
      <w:r>
        <w:rPr>
          <w:rFonts w:eastAsiaTheme="minorEastAsia"/>
          <w:lang w:val="en-US" w:eastAsia="zh-CN"/>
        </w:rPr>
        <w:t>Examples for</w:t>
      </w:r>
      <w:r w:rsidRPr="00F745CD">
        <w:rPr>
          <w:rFonts w:eastAsia="MS Mincho"/>
          <w:lang w:val="en-US"/>
        </w:rPr>
        <w:t xml:space="preserve"> basic unit containing two symbols</w:t>
      </w:r>
      <w:r>
        <w:rPr>
          <w:rFonts w:eastAsiaTheme="minorEastAsia" w:hint="eastAsia"/>
          <w:lang w:val="en-US" w:eastAsia="zh-CN"/>
        </w:rPr>
        <w:t xml:space="preserve"> for</w:t>
      </w:r>
      <w:r w:rsidRPr="00BD248A">
        <w:rPr>
          <w:rStyle w:val="alt-edited"/>
        </w:rPr>
        <w:t xml:space="preserve"> </w:t>
      </w:r>
      <w:r>
        <w:rPr>
          <w:rStyle w:val="alt-edited"/>
        </w:rPr>
        <w:t>different UEs</w:t>
      </w:r>
      <w:r w:rsidRPr="00F745CD">
        <w:rPr>
          <w:rFonts w:eastAsia="MS Mincho"/>
          <w:lang w:val="en-US"/>
        </w:rPr>
        <w:t xml:space="preserve"> </w:t>
      </w:r>
      <w:r>
        <w:rPr>
          <w:rFonts w:eastAsiaTheme="minorEastAsia" w:hint="eastAsia"/>
          <w:lang w:val="en-US" w:eastAsia="zh-CN"/>
        </w:rPr>
        <w:t>are</w:t>
      </w:r>
      <w:r w:rsidRPr="00F745CD">
        <w:rPr>
          <w:rFonts w:eastAsia="MS Mincho"/>
          <w:lang w:val="en-US"/>
        </w:rPr>
        <w:t xml:space="preserve"> multiplexed by FDM</w:t>
      </w:r>
      <w:r>
        <w:rPr>
          <w:rFonts w:eastAsiaTheme="minorEastAsia" w:hint="eastAsia"/>
          <w:lang w:val="en-US" w:eastAsia="zh-CN"/>
        </w:rPr>
        <w:t xml:space="preserve"> or</w:t>
      </w:r>
      <w:r w:rsidRPr="00F745CD">
        <w:rPr>
          <w:rFonts w:eastAsia="MS Mincho"/>
          <w:lang w:val="en-US"/>
        </w:rPr>
        <w:t xml:space="preserve"> TDM</w:t>
      </w:r>
      <w:r>
        <w:rPr>
          <w:rFonts w:eastAsiaTheme="minorEastAsia" w:hint="eastAsia"/>
          <w:lang w:val="en-US" w:eastAsia="zh-CN"/>
        </w:rPr>
        <w:t>,</w:t>
      </w:r>
      <w:r w:rsidRPr="00F745CD">
        <w:rPr>
          <w:rFonts w:eastAsia="MS Mincho"/>
          <w:lang w:val="en-US"/>
        </w:rPr>
        <w:t xml:space="preserve"> for an uplink-dominant and an uplink-only slot.</w:t>
      </w:r>
    </w:p>
    <w:p w:rsidR="00F5035C" w:rsidRDefault="00F5035C" w:rsidP="00F606E6">
      <w:pPr>
        <w:spacing w:afterLines="50"/>
        <w:jc w:val="center"/>
        <w:rPr>
          <w:rFonts w:eastAsiaTheme="minorEastAsia"/>
          <w:lang w:eastAsia="zh-CN"/>
        </w:rPr>
      </w:pPr>
      <w:r>
        <w:object w:dxaOrig="9145" w:dyaOrig="3501">
          <v:shape id="_x0000_i1028" type="#_x0000_t75" style="width:415.7pt;height:158.95pt" o:ole="">
            <v:imagedata r:id="rId14" o:title=""/>
          </v:shape>
          <o:OLEObject Type="Embed" ProgID="Visio.Drawing.11" ShapeID="_x0000_i1028" DrawAspect="Content" ObjectID="_1555496123" r:id="rId15"/>
        </w:object>
      </w:r>
    </w:p>
    <w:p w:rsidR="00F5035C" w:rsidRDefault="00F5035C" w:rsidP="00F5035C">
      <w:pPr>
        <w:snapToGrid w:val="0"/>
        <w:jc w:val="center"/>
        <w:rPr>
          <w:rFonts w:eastAsiaTheme="minorEastAsia"/>
          <w:lang w:val="en-US" w:eastAsia="zh-CN"/>
        </w:rPr>
      </w:pPr>
      <w:r>
        <w:rPr>
          <w:rFonts w:eastAsiaTheme="minorEastAsia"/>
          <w:lang w:eastAsia="zh-CN"/>
        </w:rPr>
        <w:t>F</w:t>
      </w:r>
      <w:r>
        <w:rPr>
          <w:rFonts w:eastAsiaTheme="minorEastAsia" w:hint="eastAsia"/>
          <w:lang w:eastAsia="zh-CN"/>
        </w:rPr>
        <w:t>igure 2b</w:t>
      </w:r>
      <w:r w:rsidRPr="007F2C5E">
        <w:rPr>
          <w:rFonts w:eastAsiaTheme="minorEastAsia"/>
          <w:lang w:val="en-US" w:eastAsia="zh-CN"/>
        </w:rPr>
        <w:t xml:space="preserve"> </w:t>
      </w:r>
      <w:r>
        <w:rPr>
          <w:rFonts w:eastAsiaTheme="minorEastAsia"/>
          <w:lang w:val="en-US" w:eastAsia="zh-CN"/>
        </w:rPr>
        <w:t xml:space="preserve">- Examples for </w:t>
      </w:r>
      <w:r w:rsidRPr="00F745CD">
        <w:rPr>
          <w:rFonts w:eastAsia="MS Mincho"/>
          <w:lang w:val="en-US"/>
        </w:rPr>
        <w:t>basic unit containing two symbols</w:t>
      </w:r>
      <w:r>
        <w:rPr>
          <w:rFonts w:eastAsiaTheme="minorEastAsia" w:hint="eastAsia"/>
          <w:lang w:val="en-US" w:eastAsia="zh-CN"/>
        </w:rPr>
        <w:t xml:space="preserve"> for</w:t>
      </w:r>
      <w:r w:rsidRPr="00BD248A">
        <w:rPr>
          <w:rStyle w:val="alt-edited"/>
        </w:rPr>
        <w:t xml:space="preserve"> </w:t>
      </w:r>
      <w:r>
        <w:rPr>
          <w:rStyle w:val="alt-edited"/>
        </w:rPr>
        <w:t>different UEs</w:t>
      </w:r>
      <w:r w:rsidRPr="00F745CD">
        <w:rPr>
          <w:rFonts w:eastAsia="MS Mincho"/>
          <w:lang w:val="en-US"/>
        </w:rPr>
        <w:t xml:space="preserve"> </w:t>
      </w:r>
      <w:r>
        <w:rPr>
          <w:rFonts w:eastAsiaTheme="minorEastAsia" w:hint="eastAsia"/>
          <w:lang w:val="en-US" w:eastAsia="zh-CN"/>
        </w:rPr>
        <w:t>are</w:t>
      </w:r>
      <w:r w:rsidRPr="00F745CD">
        <w:rPr>
          <w:rFonts w:eastAsia="MS Mincho"/>
          <w:lang w:val="en-US"/>
        </w:rPr>
        <w:t xml:space="preserve"> multiplexed by FDM</w:t>
      </w:r>
      <w:r>
        <w:rPr>
          <w:rFonts w:eastAsiaTheme="minorEastAsia" w:hint="eastAsia"/>
          <w:lang w:val="en-US" w:eastAsia="zh-CN"/>
        </w:rPr>
        <w:t xml:space="preserve"> or</w:t>
      </w:r>
      <w:r w:rsidRPr="00F745CD">
        <w:rPr>
          <w:rFonts w:eastAsia="MS Mincho"/>
          <w:lang w:val="en-US"/>
        </w:rPr>
        <w:t xml:space="preserve"> TDM</w:t>
      </w:r>
      <w:r>
        <w:rPr>
          <w:rFonts w:eastAsiaTheme="minorEastAsia" w:hint="eastAsia"/>
          <w:lang w:val="en-US" w:eastAsia="zh-CN"/>
        </w:rPr>
        <w:t>,</w:t>
      </w:r>
      <w:r w:rsidRPr="00F5035C">
        <w:rPr>
          <w:rFonts w:eastAsia="MS Mincho"/>
          <w:lang w:val="en-US"/>
        </w:rPr>
        <w:t xml:space="preserve"> </w:t>
      </w:r>
      <w:r w:rsidRPr="00F745CD">
        <w:rPr>
          <w:rFonts w:eastAsia="MS Mincho"/>
          <w:lang w:val="en-US"/>
        </w:rPr>
        <w:t>for an uplink-dominant and an uplink-only slot.</w:t>
      </w:r>
    </w:p>
    <w:p w:rsidR="00CF7062" w:rsidRPr="00631BDD" w:rsidRDefault="00F606E6" w:rsidP="00631BDD">
      <w:pPr>
        <w:spacing w:afterLines="50"/>
        <w:rPr>
          <w:rFonts w:eastAsia="MS Mincho"/>
          <w:b/>
          <w:i/>
          <w:szCs w:val="22"/>
          <w:u w:val="single"/>
          <w:lang w:val="en-US"/>
        </w:rPr>
      </w:pPr>
      <w:r w:rsidRPr="00631BDD">
        <w:rPr>
          <w:rFonts w:eastAsia="MS Mincho"/>
          <w:b/>
          <w:i/>
          <w:szCs w:val="22"/>
          <w:u w:val="single"/>
          <w:lang w:val="en-US"/>
        </w:rPr>
        <w:t>Proposal 1:</w:t>
      </w:r>
      <w:r w:rsidR="00631BDD" w:rsidRPr="00631BDD">
        <w:rPr>
          <w:rFonts w:eastAsia="MS Mincho"/>
          <w:b/>
          <w:i/>
          <w:szCs w:val="22"/>
          <w:u w:val="single"/>
          <w:lang w:val="en-US"/>
        </w:rPr>
        <w:t xml:space="preserve"> </w:t>
      </w:r>
      <w:r w:rsidR="00AB0C67" w:rsidRPr="00631BDD">
        <w:rPr>
          <w:rFonts w:eastAsia="MS Mincho"/>
          <w:b/>
          <w:i/>
          <w:szCs w:val="22"/>
        </w:rPr>
        <w:t>Consider to build a long PUCCH for UCI of 1~2 bits by concatenating multiple basic units.</w:t>
      </w:r>
      <w:r w:rsidR="00631BDD">
        <w:rPr>
          <w:rFonts w:eastAsia="MS Mincho"/>
          <w:b/>
          <w:i/>
          <w:szCs w:val="22"/>
          <w:u w:val="single"/>
          <w:lang w:val="en-US"/>
        </w:rPr>
        <w:t xml:space="preserve"> </w:t>
      </w:r>
      <w:r w:rsidR="00AB0C67" w:rsidRPr="00631BDD">
        <w:rPr>
          <w:rFonts w:eastAsia="MS Mincho" w:hint="eastAsia"/>
          <w:b/>
          <w:i/>
          <w:szCs w:val="22"/>
        </w:rPr>
        <w:t>The number of symbols contained in a base unit can be further discussed.</w:t>
      </w:r>
    </w:p>
    <w:p w:rsidR="00CF7062" w:rsidRPr="00631BDD" w:rsidRDefault="00AB0C67" w:rsidP="00DC2DE9">
      <w:pPr>
        <w:pStyle w:val="ListParagraph"/>
        <w:numPr>
          <w:ilvl w:val="0"/>
          <w:numId w:val="24"/>
        </w:numPr>
        <w:spacing w:afterLines="50"/>
        <w:ind w:firstLineChars="0"/>
        <w:rPr>
          <w:rFonts w:ascii="Times New Roman" w:eastAsia="MS Mincho" w:hAnsi="Times New Roman" w:cs="Times New Roman"/>
          <w:b/>
          <w:i/>
          <w:sz w:val="22"/>
          <w:szCs w:val="22"/>
        </w:rPr>
      </w:pPr>
      <w:r w:rsidRPr="00631BDD">
        <w:rPr>
          <w:rFonts w:ascii="Times New Roman" w:eastAsia="MS Mincho" w:hAnsi="Times New Roman" w:cs="Times New Roman" w:hint="eastAsia"/>
          <w:b/>
          <w:i/>
          <w:sz w:val="22"/>
          <w:szCs w:val="22"/>
        </w:rPr>
        <w:t xml:space="preserve">If </w:t>
      </w:r>
      <w:r w:rsidRPr="00631BDD">
        <w:rPr>
          <w:rFonts w:ascii="Times New Roman" w:eastAsiaTheme="minorEastAsia" w:hAnsi="Times New Roman" w:cs="Times New Roman" w:hint="eastAsia"/>
          <w:b/>
          <w:i/>
          <w:sz w:val="22"/>
          <w:szCs w:val="22"/>
        </w:rPr>
        <w:t>a</w:t>
      </w:r>
      <w:r w:rsidRPr="00631BDD">
        <w:rPr>
          <w:rFonts w:ascii="Times New Roman" w:eastAsia="MS Mincho" w:hAnsi="Times New Roman" w:cs="Times New Roman" w:hint="eastAsia"/>
          <w:b/>
          <w:i/>
          <w:sz w:val="22"/>
          <w:szCs w:val="22"/>
        </w:rPr>
        <w:t xml:space="preserve"> base unit</w:t>
      </w:r>
      <w:r w:rsidR="00631BDD">
        <w:rPr>
          <w:rFonts w:ascii="Times New Roman" w:eastAsia="MS Mincho" w:hAnsi="Times New Roman" w:cs="Times New Roman"/>
          <w:b/>
          <w:i/>
          <w:sz w:val="22"/>
          <w:szCs w:val="22"/>
        </w:rPr>
        <w:t xml:space="preserve"> is</w:t>
      </w:r>
      <w:r w:rsidRPr="00631BDD">
        <w:rPr>
          <w:rFonts w:ascii="Times New Roman" w:eastAsia="MS Mincho" w:hAnsi="Times New Roman" w:cs="Times New Roman" w:hint="eastAsia"/>
          <w:b/>
          <w:i/>
          <w:sz w:val="22"/>
          <w:szCs w:val="22"/>
        </w:rPr>
        <w:t xml:space="preserve"> containi</w:t>
      </w:r>
      <w:r w:rsidR="00631BDD">
        <w:rPr>
          <w:rFonts w:ascii="Times New Roman" w:eastAsia="MS Mincho" w:hAnsi="Times New Roman" w:cs="Times New Roman" w:hint="eastAsia"/>
          <w:b/>
          <w:i/>
          <w:sz w:val="22"/>
          <w:szCs w:val="22"/>
        </w:rPr>
        <w:t>ng 1 or 2 symbol(s)</w:t>
      </w:r>
      <w:r w:rsidRPr="00631BDD">
        <w:rPr>
          <w:rFonts w:ascii="Times New Roman" w:eastAsia="MS Mincho" w:hAnsi="Times New Roman" w:cs="Times New Roman" w:hint="eastAsia"/>
          <w:b/>
          <w:i/>
          <w:sz w:val="22"/>
          <w:szCs w:val="22"/>
        </w:rPr>
        <w:t>, short PUCCH of 1 or 2 symbol(s) can be used as the base unit.</w:t>
      </w:r>
    </w:p>
    <w:p w:rsidR="007522E6" w:rsidRPr="00433C39" w:rsidRDefault="00F54954" w:rsidP="00F606E6">
      <w:pPr>
        <w:pStyle w:val="Heading2"/>
        <w:rPr>
          <w:rFonts w:eastAsia="MS Mincho"/>
          <w:bCs w:val="0"/>
          <w:iCs w:val="0"/>
        </w:rPr>
      </w:pPr>
      <w:r w:rsidRPr="00433C39">
        <w:rPr>
          <w:rFonts w:eastAsia="MS Mincho"/>
          <w:bCs w:val="0"/>
          <w:iCs w:val="0"/>
        </w:rPr>
        <w:t xml:space="preserve">Support flexible </w:t>
      </w:r>
      <w:r w:rsidR="00F606E6" w:rsidRPr="00433C39">
        <w:rPr>
          <w:rFonts w:eastAsia="MS Mincho"/>
          <w:bCs w:val="0"/>
          <w:iCs w:val="0"/>
        </w:rPr>
        <w:t>number of symbols for long PUCCH</w:t>
      </w:r>
    </w:p>
    <w:p w:rsidR="00084425" w:rsidRPr="0056019C" w:rsidRDefault="00084425" w:rsidP="0056019C">
      <w:pPr>
        <w:rPr>
          <w:lang w:eastAsia="ja-JP"/>
        </w:rPr>
      </w:pPr>
      <w:r>
        <w:rPr>
          <w:lang w:eastAsia="ja-JP"/>
        </w:rPr>
        <w:t xml:space="preserve">In LTE, </w:t>
      </w:r>
      <w:r w:rsidR="001C49FD">
        <w:rPr>
          <w:lang w:eastAsia="ja-JP"/>
        </w:rPr>
        <w:t xml:space="preserve">the </w:t>
      </w:r>
      <w:r>
        <w:rPr>
          <w:lang w:eastAsia="ja-JP"/>
        </w:rPr>
        <w:t>PUCCH always occupies all the uplink symbols in the sub</w:t>
      </w:r>
      <w:r w:rsidR="00E3102C" w:rsidRPr="0056019C">
        <w:rPr>
          <w:rFonts w:hint="eastAsia"/>
          <w:lang w:eastAsia="ja-JP"/>
        </w:rPr>
        <w:t>-</w:t>
      </w:r>
      <w:r>
        <w:rPr>
          <w:lang w:eastAsia="ja-JP"/>
        </w:rPr>
        <w:t>frame, in order to achieve maximum coverage. It is a simple way, but it potential</w:t>
      </w:r>
      <w:r w:rsidR="001C49FD">
        <w:rPr>
          <w:lang w:eastAsia="ja-JP"/>
        </w:rPr>
        <w:t>ly means a</w:t>
      </w:r>
      <w:r>
        <w:rPr>
          <w:lang w:eastAsia="ja-JP"/>
        </w:rPr>
        <w:t xml:space="preserve"> waste of resources. For example, for a UE in a cell center, its PUCCH does not need 14 symbols to satisfy the coverage</w:t>
      </w:r>
      <w:r w:rsidR="001C49FD">
        <w:rPr>
          <w:lang w:eastAsia="ja-JP"/>
        </w:rPr>
        <w:t xml:space="preserve"> requirement</w:t>
      </w:r>
      <w:r>
        <w:rPr>
          <w:lang w:eastAsia="ja-JP"/>
        </w:rPr>
        <w:t xml:space="preserve">, but four or fewer symbols can </w:t>
      </w:r>
      <w:r w:rsidR="001C49FD">
        <w:rPr>
          <w:lang w:eastAsia="ja-JP"/>
        </w:rPr>
        <w:t>be sufficient.</w:t>
      </w:r>
    </w:p>
    <w:p w:rsidR="00D04044" w:rsidRPr="0056019C" w:rsidRDefault="00DE5FF5" w:rsidP="0056019C">
      <w:pPr>
        <w:rPr>
          <w:lang w:eastAsia="ja-JP"/>
        </w:rPr>
      </w:pPr>
      <w:r>
        <w:rPr>
          <w:lang w:eastAsia="ja-JP"/>
        </w:rPr>
        <w:t xml:space="preserve">So we think that the long PUCCH should support </w:t>
      </w:r>
      <w:r w:rsidR="001C49FD">
        <w:rPr>
          <w:lang w:eastAsia="ja-JP"/>
        </w:rPr>
        <w:t>a</w:t>
      </w:r>
      <w:r>
        <w:rPr>
          <w:lang w:eastAsia="ja-JP"/>
        </w:rPr>
        <w:t xml:space="preserve"> flexible number of symbols. The number of symbols </w:t>
      </w:r>
      <w:r w:rsidRPr="0056019C">
        <w:rPr>
          <w:rFonts w:hint="eastAsia"/>
          <w:lang w:eastAsia="ja-JP"/>
        </w:rPr>
        <w:t>for</w:t>
      </w:r>
      <w:r>
        <w:rPr>
          <w:lang w:eastAsia="ja-JP"/>
        </w:rPr>
        <w:t xml:space="preserve"> </w:t>
      </w:r>
      <w:r w:rsidRPr="0056019C">
        <w:rPr>
          <w:rFonts w:hint="eastAsia"/>
          <w:lang w:eastAsia="ja-JP"/>
        </w:rPr>
        <w:t xml:space="preserve">the </w:t>
      </w:r>
      <w:r>
        <w:rPr>
          <w:lang w:eastAsia="ja-JP"/>
        </w:rPr>
        <w:t>long PUCCH can be configured according to the UE's current coverage requirements</w:t>
      </w:r>
      <w:r w:rsidR="00B1590A">
        <w:rPr>
          <w:lang w:eastAsia="ja-JP"/>
        </w:rPr>
        <w:t>.</w:t>
      </w:r>
      <w:r w:rsidR="00D04044" w:rsidRPr="0056019C">
        <w:rPr>
          <w:rFonts w:hint="eastAsia"/>
          <w:lang w:eastAsia="ja-JP"/>
        </w:rPr>
        <w:t xml:space="preserve"> </w:t>
      </w:r>
      <w:r w:rsidR="00D04044">
        <w:rPr>
          <w:lang w:eastAsia="ja-JP"/>
        </w:rPr>
        <w:t xml:space="preserve">There is a trade-off between </w:t>
      </w:r>
      <w:r w:rsidR="00631BDD">
        <w:rPr>
          <w:lang w:eastAsia="ja-JP"/>
        </w:rPr>
        <w:t>signalling</w:t>
      </w:r>
      <w:r w:rsidR="00D04044">
        <w:rPr>
          <w:lang w:eastAsia="ja-JP"/>
        </w:rPr>
        <w:t xml:space="preserve"> overhead and flexibility. Such as configuring the length of the long PUCCH based on the base unit.</w:t>
      </w:r>
      <w:r w:rsidR="003B2299">
        <w:rPr>
          <w:rFonts w:eastAsiaTheme="minorEastAsia" w:hint="eastAsia"/>
          <w:lang w:eastAsia="zh-CN"/>
        </w:rPr>
        <w:t xml:space="preserve"> </w:t>
      </w:r>
      <w:r w:rsidR="00F6015E">
        <w:rPr>
          <w:lang w:eastAsia="ja-JP"/>
        </w:rPr>
        <w:t>A</w:t>
      </w:r>
      <w:r w:rsidR="00D04044">
        <w:rPr>
          <w:lang w:eastAsia="ja-JP"/>
        </w:rPr>
        <w:t>ddition</w:t>
      </w:r>
      <w:r w:rsidR="00F6015E">
        <w:rPr>
          <w:lang w:eastAsia="ja-JP"/>
        </w:rPr>
        <w:t>ally</w:t>
      </w:r>
      <w:r w:rsidR="00D04044">
        <w:rPr>
          <w:lang w:eastAsia="ja-JP"/>
        </w:rPr>
        <w:t>, high-level signa</w:t>
      </w:r>
      <w:r w:rsidR="00B07C82">
        <w:rPr>
          <w:lang w:eastAsia="ja-JP"/>
        </w:rPr>
        <w:t>l</w:t>
      </w:r>
      <w:r w:rsidR="00D04044">
        <w:rPr>
          <w:lang w:eastAsia="ja-JP"/>
        </w:rPr>
        <w:t xml:space="preserve">ling for each UE </w:t>
      </w:r>
      <w:r w:rsidR="00B07C82">
        <w:rPr>
          <w:lang w:eastAsia="ja-JP"/>
        </w:rPr>
        <w:t xml:space="preserve">could be used </w:t>
      </w:r>
      <w:r w:rsidR="00D04044">
        <w:rPr>
          <w:lang w:eastAsia="ja-JP"/>
        </w:rPr>
        <w:t xml:space="preserve">to configure a suitable long PUCCH symbol set </w:t>
      </w:r>
      <w:r w:rsidR="00B07C82">
        <w:rPr>
          <w:lang w:eastAsia="ja-JP"/>
        </w:rPr>
        <w:t>that corresponds to the</w:t>
      </w:r>
      <w:r w:rsidR="00D04044">
        <w:rPr>
          <w:lang w:eastAsia="ja-JP"/>
        </w:rPr>
        <w:t xml:space="preserve"> needs of the UE Then, the physical layer signa</w:t>
      </w:r>
      <w:r w:rsidR="00B07C82">
        <w:rPr>
          <w:lang w:eastAsia="ja-JP"/>
        </w:rPr>
        <w:t>l</w:t>
      </w:r>
      <w:r w:rsidR="00D04044">
        <w:rPr>
          <w:lang w:eastAsia="ja-JP"/>
        </w:rPr>
        <w:t xml:space="preserve">ling </w:t>
      </w:r>
      <w:r w:rsidR="00B07C82">
        <w:rPr>
          <w:lang w:eastAsia="ja-JP"/>
        </w:rPr>
        <w:t xml:space="preserve">would </w:t>
      </w:r>
      <w:r w:rsidR="00D04044">
        <w:rPr>
          <w:lang w:eastAsia="ja-JP"/>
        </w:rPr>
        <w:t>indicate a specific value from the set.</w:t>
      </w:r>
    </w:p>
    <w:p w:rsidR="004B61F8" w:rsidRPr="0056019C" w:rsidRDefault="004B61F8" w:rsidP="0056019C">
      <w:pPr>
        <w:rPr>
          <w:lang w:eastAsia="ja-JP"/>
        </w:rPr>
      </w:pPr>
      <w:r w:rsidRPr="0056019C">
        <w:rPr>
          <w:rFonts w:hint="eastAsia"/>
          <w:lang w:eastAsia="ja-JP"/>
        </w:rPr>
        <w:t xml:space="preserve">In </w:t>
      </w:r>
      <w:r w:rsidR="00B07C82" w:rsidRPr="0056019C">
        <w:rPr>
          <w:lang w:eastAsia="ja-JP"/>
        </w:rPr>
        <w:t>the</w:t>
      </w:r>
      <w:r w:rsidRPr="0056019C">
        <w:rPr>
          <w:rFonts w:hint="eastAsia"/>
          <w:lang w:eastAsia="ja-JP"/>
        </w:rPr>
        <w:t>R</w:t>
      </w:r>
      <w:r w:rsidR="00B07C82" w:rsidRPr="0056019C">
        <w:rPr>
          <w:lang w:eastAsia="ja-JP"/>
        </w:rPr>
        <w:t>AN</w:t>
      </w:r>
      <w:r w:rsidRPr="0056019C">
        <w:rPr>
          <w:rFonts w:hint="eastAsia"/>
          <w:lang w:eastAsia="ja-JP"/>
        </w:rPr>
        <w:t xml:space="preserve">1 #88b meeting, </w:t>
      </w:r>
      <w:r w:rsidR="00B07C82" w:rsidRPr="0056019C">
        <w:rPr>
          <w:lang w:eastAsia="ja-JP"/>
        </w:rPr>
        <w:t>i</w:t>
      </w:r>
      <w:r w:rsidRPr="0056019C">
        <w:rPr>
          <w:lang w:eastAsia="ja-JP"/>
        </w:rPr>
        <w:t>t was agreed</w:t>
      </w:r>
      <w:r w:rsidRPr="0056019C">
        <w:rPr>
          <w:rFonts w:hint="eastAsia"/>
          <w:lang w:eastAsia="ja-JP"/>
        </w:rPr>
        <w:t xml:space="preserve"> </w:t>
      </w:r>
      <w:r w:rsidR="00B07C82" w:rsidRPr="0056019C">
        <w:rPr>
          <w:lang w:eastAsia="ja-JP"/>
        </w:rPr>
        <w:t xml:space="preserve">that </w:t>
      </w:r>
      <w:r w:rsidRPr="0056019C">
        <w:rPr>
          <w:rFonts w:hint="eastAsia"/>
          <w:lang w:eastAsia="ja-JP"/>
        </w:rPr>
        <w:t xml:space="preserve">the duration of </w:t>
      </w:r>
      <w:r w:rsidRPr="0056019C">
        <w:rPr>
          <w:lang w:eastAsia="ja-JP"/>
        </w:rPr>
        <w:t xml:space="preserve">a </w:t>
      </w:r>
      <w:r w:rsidRPr="0056019C">
        <w:rPr>
          <w:rFonts w:hint="eastAsia"/>
          <w:lang w:eastAsia="ja-JP"/>
        </w:rPr>
        <w:t xml:space="preserve">data transmission </w:t>
      </w:r>
      <w:r w:rsidRPr="0056019C">
        <w:rPr>
          <w:lang w:eastAsia="ja-JP"/>
        </w:rPr>
        <w:t xml:space="preserve">in a data channel </w:t>
      </w:r>
      <w:r w:rsidRPr="0056019C">
        <w:rPr>
          <w:rFonts w:hint="eastAsia"/>
          <w:lang w:eastAsia="ja-JP"/>
        </w:rPr>
        <w:t xml:space="preserve">can be </w:t>
      </w:r>
      <w:r w:rsidRPr="0056019C">
        <w:rPr>
          <w:lang w:eastAsia="ja-JP"/>
        </w:rPr>
        <w:t xml:space="preserve">semi-statically configured and/or </w:t>
      </w:r>
      <w:r w:rsidRPr="0056019C">
        <w:rPr>
          <w:rFonts w:hint="eastAsia"/>
          <w:lang w:eastAsia="ja-JP"/>
        </w:rPr>
        <w:t>dynamically indicated in the PDCCH scheduling the data transmission.</w:t>
      </w:r>
      <w:r w:rsidR="00224855">
        <w:rPr>
          <w:rFonts w:eastAsiaTheme="minorEastAsia" w:hint="eastAsia"/>
          <w:lang w:eastAsia="zh-CN"/>
        </w:rPr>
        <w:t xml:space="preserve"> </w:t>
      </w:r>
      <w:r w:rsidR="00B07C82">
        <w:rPr>
          <w:lang w:eastAsia="ja-JP"/>
        </w:rPr>
        <w:t>T</w:t>
      </w:r>
      <w:r>
        <w:rPr>
          <w:lang w:eastAsia="ja-JP"/>
        </w:rPr>
        <w:t xml:space="preserve">he </w:t>
      </w:r>
      <w:r w:rsidR="00B07C82">
        <w:rPr>
          <w:lang w:eastAsia="ja-JP"/>
        </w:rPr>
        <w:t xml:space="preserve">PUSCH </w:t>
      </w:r>
      <w:r>
        <w:rPr>
          <w:lang w:eastAsia="ja-JP"/>
        </w:rPr>
        <w:t xml:space="preserve">transmission </w:t>
      </w:r>
      <w:r w:rsidR="00B07C82">
        <w:rPr>
          <w:lang w:eastAsia="ja-JP"/>
        </w:rPr>
        <w:t>is then characterized by the starting OFDM symbol and the duration.</w:t>
      </w:r>
      <w:r w:rsidRPr="0056019C">
        <w:rPr>
          <w:rFonts w:hint="eastAsia"/>
          <w:lang w:eastAsia="ja-JP"/>
        </w:rPr>
        <w:t xml:space="preserve"> </w:t>
      </w:r>
      <w:r w:rsidR="00B07C82" w:rsidRPr="0056019C">
        <w:rPr>
          <w:lang w:eastAsia="ja-JP"/>
        </w:rPr>
        <w:t xml:space="preserve">Therefore, </w:t>
      </w:r>
      <w:r w:rsidRPr="0056019C">
        <w:rPr>
          <w:lang w:eastAsia="ja-JP"/>
        </w:rPr>
        <w:t xml:space="preserve">uplink symbols </w:t>
      </w:r>
      <w:r w:rsidR="00B07C82" w:rsidRPr="0056019C">
        <w:rPr>
          <w:lang w:eastAsia="ja-JP"/>
        </w:rPr>
        <w:t xml:space="preserve">in a slot </w:t>
      </w:r>
      <w:r w:rsidRPr="0056019C">
        <w:rPr>
          <w:lang w:eastAsia="ja-JP"/>
        </w:rPr>
        <w:t xml:space="preserve">that are not used by the long PUCCH can instead carry PUSCH transmissions. </w:t>
      </w:r>
      <w:r>
        <w:rPr>
          <w:lang w:eastAsia="ja-JP"/>
        </w:rPr>
        <w:t>Since the de</w:t>
      </w:r>
      <w:r w:rsidR="00B07C82">
        <w:rPr>
          <w:lang w:eastAsia="ja-JP"/>
        </w:rPr>
        <w:t>modulation</w:t>
      </w:r>
      <w:r>
        <w:rPr>
          <w:lang w:eastAsia="ja-JP"/>
        </w:rPr>
        <w:t xml:space="preserve"> RS is placed in front of the PUSCH</w:t>
      </w:r>
      <w:r w:rsidRPr="0056019C">
        <w:rPr>
          <w:rFonts w:hint="eastAsia"/>
          <w:lang w:eastAsia="ja-JP"/>
        </w:rPr>
        <w:t>,</w:t>
      </w:r>
      <w:r>
        <w:rPr>
          <w:lang w:eastAsia="ja-JP"/>
        </w:rPr>
        <w:t xml:space="preserve"> it is </w:t>
      </w:r>
      <w:r w:rsidRPr="0056019C">
        <w:rPr>
          <w:rFonts w:hint="eastAsia"/>
          <w:lang w:eastAsia="ja-JP"/>
        </w:rPr>
        <w:t>p</w:t>
      </w:r>
      <w:r w:rsidRPr="0056019C">
        <w:rPr>
          <w:lang w:eastAsia="ja-JP"/>
        </w:rPr>
        <w:t>referab</w:t>
      </w:r>
      <w:r w:rsidRPr="0056019C">
        <w:rPr>
          <w:rFonts w:hint="eastAsia"/>
          <w:lang w:eastAsia="ja-JP"/>
        </w:rPr>
        <w:t>le that</w:t>
      </w:r>
      <w:r w:rsidRPr="0056019C">
        <w:rPr>
          <w:lang w:eastAsia="ja-JP"/>
        </w:rPr>
        <w:t xml:space="preserve"> OFDM symbols that are not used by </w:t>
      </w:r>
      <w:r w:rsidR="00B07C82" w:rsidRPr="0056019C">
        <w:rPr>
          <w:lang w:eastAsia="ja-JP"/>
        </w:rPr>
        <w:t xml:space="preserve">the </w:t>
      </w:r>
      <w:r w:rsidRPr="0056019C">
        <w:rPr>
          <w:lang w:eastAsia="ja-JP"/>
        </w:rPr>
        <w:t xml:space="preserve">PUCCH </w:t>
      </w:r>
      <w:r w:rsidRPr="0056019C">
        <w:rPr>
          <w:rFonts w:hint="eastAsia"/>
          <w:lang w:eastAsia="ja-JP"/>
        </w:rPr>
        <w:t>should</w:t>
      </w:r>
      <w:r w:rsidRPr="0056019C">
        <w:rPr>
          <w:lang w:eastAsia="ja-JP"/>
        </w:rPr>
        <w:t xml:space="preserve"> be left close to the RS in order facilitate </w:t>
      </w:r>
      <w:r w:rsidR="00B07C82" w:rsidRPr="0056019C">
        <w:rPr>
          <w:lang w:eastAsia="ja-JP"/>
        </w:rPr>
        <w:t xml:space="preserve">q </w:t>
      </w:r>
      <w:r w:rsidRPr="0056019C">
        <w:rPr>
          <w:lang w:eastAsia="ja-JP"/>
        </w:rPr>
        <w:t xml:space="preserve">better PUSCH </w:t>
      </w:r>
      <w:r w:rsidRPr="0056019C">
        <w:rPr>
          <w:lang w:eastAsia="ja-JP"/>
        </w:rPr>
        <w:lastRenderedPageBreak/>
        <w:t>decoding performance.</w:t>
      </w:r>
      <w:r w:rsidR="00224855">
        <w:rPr>
          <w:rFonts w:eastAsiaTheme="minorEastAsia" w:hint="eastAsia"/>
          <w:lang w:eastAsia="zh-CN"/>
        </w:rPr>
        <w:t xml:space="preserve"> </w:t>
      </w:r>
      <w:r w:rsidR="00B07C82">
        <w:rPr>
          <w:lang w:eastAsia="ja-JP"/>
        </w:rPr>
        <w:t>T</w:t>
      </w:r>
      <w:r>
        <w:rPr>
          <w:lang w:eastAsia="ja-JP"/>
        </w:rPr>
        <w:t xml:space="preserve">he long PUCCH </w:t>
      </w:r>
      <w:r w:rsidR="00B07C82">
        <w:rPr>
          <w:lang w:eastAsia="ja-JP"/>
        </w:rPr>
        <w:t>should therefore be</w:t>
      </w:r>
      <w:r>
        <w:rPr>
          <w:lang w:eastAsia="ja-JP"/>
        </w:rPr>
        <w:t xml:space="preserve"> mapped </w:t>
      </w:r>
      <w:r w:rsidR="00B07C82">
        <w:rPr>
          <w:lang w:eastAsia="ja-JP"/>
        </w:rPr>
        <w:t>to end of the slot</w:t>
      </w:r>
      <w:r w:rsidR="005135C2" w:rsidRPr="0056019C">
        <w:rPr>
          <w:lang w:eastAsia="ja-JP"/>
        </w:rPr>
        <w:t xml:space="preserve"> and</w:t>
      </w:r>
      <w:r w:rsidRPr="00F61F1A">
        <w:rPr>
          <w:lang w:eastAsia="ja-JP"/>
        </w:rPr>
        <w:t xml:space="preserve"> </w:t>
      </w:r>
      <w:r w:rsidR="005135C2">
        <w:rPr>
          <w:lang w:eastAsia="ja-JP"/>
        </w:rPr>
        <w:t xml:space="preserve">would </w:t>
      </w:r>
      <w:r>
        <w:rPr>
          <w:lang w:eastAsia="ja-JP"/>
        </w:rPr>
        <w:t>prefer</w:t>
      </w:r>
      <w:r w:rsidR="005135C2">
        <w:rPr>
          <w:lang w:eastAsia="ja-JP"/>
        </w:rPr>
        <w:t>ably</w:t>
      </w:r>
      <w:r>
        <w:rPr>
          <w:lang w:eastAsia="ja-JP"/>
        </w:rPr>
        <w:t xml:space="preserve"> occupy the </w:t>
      </w:r>
      <w:r w:rsidR="005135C2">
        <w:rPr>
          <w:lang w:eastAsia="ja-JP"/>
        </w:rPr>
        <w:t xml:space="preserve">last </w:t>
      </w:r>
      <w:r>
        <w:rPr>
          <w:lang w:eastAsia="ja-JP"/>
        </w:rPr>
        <w:t>OFDM symbol</w:t>
      </w:r>
      <w:r w:rsidR="005135C2">
        <w:rPr>
          <w:lang w:eastAsia="ja-JP"/>
        </w:rPr>
        <w:t>s.</w:t>
      </w:r>
    </w:p>
    <w:p w:rsidR="00CA33EC" w:rsidRPr="0056019C" w:rsidRDefault="00CA33EC" w:rsidP="006561EE">
      <w:pPr>
        <w:rPr>
          <w:lang w:eastAsia="ja-JP"/>
        </w:rPr>
      </w:pPr>
      <w:r w:rsidRPr="0056019C">
        <w:rPr>
          <w:lang w:eastAsia="ja-JP"/>
        </w:rPr>
        <w:t>In the slot, the long PUCCH resource allocation should follow the following principles in order to facilitate time division multiplexing between PUSCH and long PUCCH, or for convenience that PUSCH uses symbols that are not used by long PUCCH:</w:t>
      </w:r>
    </w:p>
    <w:p w:rsidR="00CA33EC" w:rsidRPr="0056019C" w:rsidRDefault="00CA33EC" w:rsidP="006561EE">
      <w:pPr>
        <w:rPr>
          <w:lang w:eastAsia="ja-JP"/>
        </w:rPr>
      </w:pPr>
      <w:r>
        <w:rPr>
          <w:lang w:eastAsia="ja-JP"/>
        </w:rPr>
        <w:t>PUCCH of the same length is allocated using a continuous frequency domain resource. For example, in Figure 3, separate frequency domain resources are provided for long PUCCHs of different lengths so that long PUCCHs with the same length can be easily multiplexed within the frequency domain resource range. At the same time, symbols that are not used by PUCCH will be the same within a given frequency domain, so that these symbols will be easily reused as PUSCH.</w:t>
      </w:r>
    </w:p>
    <w:p w:rsidR="00FB456D" w:rsidRDefault="00FB456D" w:rsidP="00D04044">
      <w:pPr>
        <w:jc w:val="center"/>
        <w:rPr>
          <w:rFonts w:eastAsiaTheme="minorEastAsia"/>
          <w:lang w:eastAsia="zh-CN"/>
        </w:rPr>
      </w:pPr>
      <w:r>
        <w:object w:dxaOrig="10166" w:dyaOrig="5922">
          <v:shape id="_x0000_i1029" type="#_x0000_t75" style="width:415pt;height:242.5pt" o:ole="">
            <v:imagedata r:id="rId16" o:title=""/>
          </v:shape>
          <o:OLEObject Type="Embed" ProgID="Visio.Drawing.11" ShapeID="_x0000_i1029" DrawAspect="Content" ObjectID="_1555496124" r:id="rId17"/>
        </w:object>
      </w:r>
    </w:p>
    <w:p w:rsidR="008976BA" w:rsidRPr="008976BA" w:rsidRDefault="008976BA" w:rsidP="00D04044">
      <w:pPr>
        <w:jc w:val="center"/>
        <w:rPr>
          <w:rFonts w:eastAsiaTheme="minorEastAsia"/>
          <w:lang w:eastAsia="zh-CN"/>
        </w:rPr>
      </w:pPr>
      <w:r>
        <w:rPr>
          <w:rFonts w:eastAsiaTheme="minorEastAsia" w:hint="eastAsia"/>
          <w:lang w:eastAsia="zh-CN"/>
        </w:rPr>
        <w:t xml:space="preserve">Figure 3 - </w:t>
      </w:r>
      <w:r w:rsidR="00E7692E">
        <w:t>Flexible length for long PUCCH and resource allocation for different lengths of PUCCH</w:t>
      </w:r>
    </w:p>
    <w:p w:rsidR="00CF7062" w:rsidRPr="00631BDD" w:rsidRDefault="00D04044" w:rsidP="00631BDD">
      <w:pPr>
        <w:spacing w:afterLines="50"/>
        <w:rPr>
          <w:rFonts w:eastAsiaTheme="minorEastAsia"/>
          <w:b/>
          <w:i/>
          <w:u w:val="single"/>
          <w:lang w:val="en-US" w:eastAsia="zh-CN"/>
        </w:rPr>
      </w:pPr>
      <w:r w:rsidRPr="00631BDD">
        <w:rPr>
          <w:rFonts w:eastAsia="MS Mincho"/>
          <w:b/>
          <w:i/>
          <w:u w:val="single"/>
          <w:lang w:val="en-US"/>
        </w:rPr>
        <w:t xml:space="preserve">Proposal </w:t>
      </w:r>
      <w:r w:rsidRPr="00631BDD">
        <w:rPr>
          <w:rFonts w:eastAsiaTheme="minorEastAsia" w:hint="eastAsia"/>
          <w:b/>
          <w:i/>
          <w:u w:val="single"/>
          <w:lang w:val="en-US" w:eastAsia="zh-CN"/>
        </w:rPr>
        <w:t>2</w:t>
      </w:r>
      <w:r w:rsidRPr="00631BDD">
        <w:rPr>
          <w:rFonts w:eastAsia="MS Mincho"/>
          <w:b/>
          <w:i/>
          <w:u w:val="single"/>
          <w:lang w:val="en-US"/>
        </w:rPr>
        <w:t>:</w:t>
      </w:r>
      <w:r w:rsidR="00631BDD" w:rsidRPr="00631BDD">
        <w:rPr>
          <w:rFonts w:eastAsiaTheme="minorEastAsia"/>
          <w:b/>
          <w:i/>
          <w:u w:val="single"/>
          <w:lang w:val="en-US" w:eastAsia="zh-CN"/>
        </w:rPr>
        <w:t xml:space="preserve"> </w:t>
      </w:r>
      <w:r w:rsidRPr="00631BDD">
        <w:rPr>
          <w:b/>
          <w:i/>
        </w:rPr>
        <w:t xml:space="preserve">Long PUCCH should support flexible number of symbols. The number of long PUCCH symbols can be configured. </w:t>
      </w:r>
    </w:p>
    <w:p w:rsidR="00CF7062" w:rsidRPr="00631BDD" w:rsidRDefault="00D04044"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b/>
          <w:i/>
          <w:sz w:val="22"/>
          <w:szCs w:val="20"/>
          <w:lang w:val="en-GB" w:eastAsia="en-US"/>
        </w:rPr>
        <w:t>For example, configure the number of base units.</w:t>
      </w:r>
    </w:p>
    <w:p w:rsidR="00631BDD" w:rsidRDefault="00F54954"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hint="eastAsia"/>
          <w:b/>
          <w:i/>
          <w:sz w:val="22"/>
          <w:szCs w:val="20"/>
          <w:lang w:val="en-GB" w:eastAsia="en-US"/>
        </w:rPr>
        <w:t>S</w:t>
      </w:r>
      <w:r w:rsidR="00E3102C" w:rsidRPr="00631BDD">
        <w:rPr>
          <w:rFonts w:ascii="Times New Roman" w:eastAsia="Times New Roman" w:hAnsi="Times New Roman" w:cs="Times New Roman"/>
          <w:b/>
          <w:i/>
          <w:sz w:val="22"/>
          <w:szCs w:val="20"/>
          <w:lang w:val="en-GB" w:eastAsia="en-US"/>
        </w:rPr>
        <w:t>emi-static signa</w:t>
      </w:r>
      <w:r w:rsidR="00631BDD" w:rsidRPr="00631BDD">
        <w:rPr>
          <w:rFonts w:ascii="Times New Roman" w:eastAsia="Times New Roman" w:hAnsi="Times New Roman" w:cs="Times New Roman"/>
          <w:b/>
          <w:i/>
          <w:sz w:val="22"/>
          <w:szCs w:val="20"/>
          <w:lang w:val="en-GB" w:eastAsia="en-US"/>
        </w:rPr>
        <w:t>l</w:t>
      </w:r>
      <w:r w:rsidR="00E3102C" w:rsidRPr="00631BDD">
        <w:rPr>
          <w:rFonts w:ascii="Times New Roman" w:eastAsia="Times New Roman" w:hAnsi="Times New Roman" w:cs="Times New Roman"/>
          <w:b/>
          <w:i/>
          <w:sz w:val="22"/>
          <w:szCs w:val="20"/>
          <w:lang w:val="en-GB" w:eastAsia="en-US"/>
        </w:rPr>
        <w:t>ling configures the set of number of symbols, and the physical layer signa</w:t>
      </w:r>
      <w:r w:rsidR="00631BDD" w:rsidRPr="00631BDD">
        <w:rPr>
          <w:rFonts w:ascii="Times New Roman" w:eastAsia="Times New Roman" w:hAnsi="Times New Roman" w:cs="Times New Roman"/>
          <w:b/>
          <w:i/>
          <w:sz w:val="22"/>
          <w:szCs w:val="20"/>
          <w:lang w:val="en-GB" w:eastAsia="en-US"/>
        </w:rPr>
        <w:t>l</w:t>
      </w:r>
      <w:r w:rsidR="00E3102C" w:rsidRPr="00631BDD">
        <w:rPr>
          <w:rFonts w:ascii="Times New Roman" w:eastAsia="Times New Roman" w:hAnsi="Times New Roman" w:cs="Times New Roman"/>
          <w:b/>
          <w:i/>
          <w:sz w:val="22"/>
          <w:szCs w:val="20"/>
          <w:lang w:val="en-GB" w:eastAsia="en-US"/>
        </w:rPr>
        <w:t>ling indicates a specific value for the long PUCCH from the above set.</w:t>
      </w:r>
    </w:p>
    <w:p w:rsidR="00631BDD" w:rsidRDefault="00D04044"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b/>
          <w:i/>
          <w:sz w:val="22"/>
          <w:szCs w:val="20"/>
          <w:lang w:val="en-GB" w:eastAsia="en-US"/>
        </w:rPr>
        <w:lastRenderedPageBreak/>
        <w:t>In the slot, the number of long PUCCH symbols should be determined from the end of the slot forward.</w:t>
      </w:r>
    </w:p>
    <w:p w:rsidR="00CF7062" w:rsidRPr="00631BDD" w:rsidRDefault="00D04044"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b/>
          <w:i/>
          <w:sz w:val="22"/>
          <w:szCs w:val="20"/>
          <w:lang w:val="en-GB" w:eastAsia="en-US"/>
        </w:rPr>
        <w:t>In the slot, symbols that are not used by PUCCH should be used to transmit PUSCH.</w:t>
      </w:r>
    </w:p>
    <w:p w:rsidR="00903F51" w:rsidRPr="00433C39" w:rsidRDefault="00903F51" w:rsidP="00903F51">
      <w:pPr>
        <w:pStyle w:val="Heading2"/>
        <w:rPr>
          <w:rFonts w:eastAsia="MS Mincho"/>
          <w:bCs w:val="0"/>
          <w:iCs w:val="0"/>
        </w:rPr>
      </w:pPr>
      <w:r w:rsidRPr="00433C39">
        <w:rPr>
          <w:rFonts w:eastAsia="MS Mincho"/>
          <w:bCs w:val="0"/>
          <w:iCs w:val="0"/>
        </w:rPr>
        <w:t>Long PUCCH with multiple slot duration</w:t>
      </w:r>
    </w:p>
    <w:p w:rsidR="00903F51" w:rsidRPr="0056019C" w:rsidRDefault="00903F51" w:rsidP="00903F51">
      <w:pPr>
        <w:rPr>
          <w:lang w:eastAsia="ja-JP"/>
        </w:rPr>
      </w:pPr>
      <w:r w:rsidRPr="00CD620A">
        <w:rPr>
          <w:rFonts w:hint="eastAsia"/>
          <w:lang w:eastAsia="ja-JP"/>
        </w:rPr>
        <w:t>The multi-slot configuration includes the number of slots, the location of slots, and the allocated symbols within each slot.</w:t>
      </w:r>
      <w:r w:rsidRPr="0056019C">
        <w:rPr>
          <w:rFonts w:hint="eastAsia"/>
          <w:lang w:eastAsia="ja-JP"/>
        </w:rPr>
        <w:t xml:space="preserve"> </w:t>
      </w:r>
      <w:r w:rsidRPr="00CD620A">
        <w:rPr>
          <w:lang w:eastAsia="ja-JP"/>
        </w:rPr>
        <w:t>Alternatively</w:t>
      </w:r>
      <w:r w:rsidR="008F5794">
        <w:rPr>
          <w:rFonts w:hint="eastAsia"/>
          <w:lang w:eastAsia="ja-JP"/>
        </w:rPr>
        <w:t xml:space="preserve">, </w:t>
      </w:r>
      <w:r w:rsidR="008F5794">
        <w:rPr>
          <w:lang w:eastAsia="ja-JP"/>
        </w:rPr>
        <w:t xml:space="preserve">a </w:t>
      </w:r>
      <w:r w:rsidR="008F5794">
        <w:rPr>
          <w:rFonts w:hint="eastAsia"/>
          <w:lang w:eastAsia="ja-JP"/>
        </w:rPr>
        <w:t xml:space="preserve">UE </w:t>
      </w:r>
      <w:r w:rsidR="008F5794">
        <w:rPr>
          <w:lang w:eastAsia="ja-JP"/>
        </w:rPr>
        <w:t xml:space="preserve">can also </w:t>
      </w:r>
      <w:r w:rsidRPr="00CD620A">
        <w:rPr>
          <w:rFonts w:hint="eastAsia"/>
          <w:lang w:eastAsia="ja-JP"/>
        </w:rPr>
        <w:t xml:space="preserve">only </w:t>
      </w:r>
      <w:r w:rsidR="008F5794">
        <w:rPr>
          <w:lang w:eastAsia="ja-JP"/>
        </w:rPr>
        <w:t xml:space="preserve">be </w:t>
      </w:r>
      <w:r w:rsidRPr="00CD620A">
        <w:rPr>
          <w:lang w:eastAsia="ja-JP"/>
        </w:rPr>
        <w:t>signalled</w:t>
      </w:r>
      <w:r w:rsidR="008F5794">
        <w:rPr>
          <w:rFonts w:hint="eastAsia"/>
          <w:lang w:eastAsia="ja-JP"/>
        </w:rPr>
        <w:t xml:space="preserve"> </w:t>
      </w:r>
      <w:r w:rsidRPr="00CD620A">
        <w:rPr>
          <w:rFonts w:hint="eastAsia"/>
          <w:lang w:eastAsia="ja-JP"/>
        </w:rPr>
        <w:t>the information about the total number of a</w:t>
      </w:r>
      <w:r>
        <w:rPr>
          <w:rFonts w:hint="eastAsia"/>
          <w:lang w:eastAsia="ja-JP"/>
        </w:rPr>
        <w:t>ggregated symbols</w:t>
      </w:r>
      <w:r w:rsidRPr="00CD620A">
        <w:rPr>
          <w:rFonts w:hint="eastAsia"/>
          <w:lang w:eastAsia="ja-JP"/>
        </w:rPr>
        <w:t xml:space="preserve">. </w:t>
      </w:r>
      <w:r w:rsidRPr="0056019C">
        <w:rPr>
          <w:rFonts w:hint="eastAsia"/>
          <w:lang w:eastAsia="ja-JP"/>
        </w:rPr>
        <w:t>Then</w:t>
      </w:r>
      <w:r w:rsidR="003B5756">
        <w:rPr>
          <w:lang w:eastAsia="ja-JP"/>
        </w:rPr>
        <w:t>,</w:t>
      </w:r>
      <w:r w:rsidR="008F5794">
        <w:rPr>
          <w:rFonts w:hint="eastAsia"/>
          <w:lang w:eastAsia="ja-JP"/>
        </w:rPr>
        <w:t xml:space="preserve"> </w:t>
      </w:r>
      <w:r w:rsidRPr="00CD620A">
        <w:rPr>
          <w:rFonts w:hint="eastAsia"/>
          <w:lang w:eastAsia="ja-JP"/>
        </w:rPr>
        <w:t>ot</w:t>
      </w:r>
      <w:r w:rsidR="008F5794">
        <w:rPr>
          <w:rFonts w:hint="eastAsia"/>
          <w:lang w:eastAsia="ja-JP"/>
        </w:rPr>
        <w:t>her multi-slot configuration</w:t>
      </w:r>
      <w:r w:rsidR="00631BDD">
        <w:rPr>
          <w:lang w:eastAsia="ja-JP"/>
        </w:rPr>
        <w:t>s</w:t>
      </w:r>
      <w:r w:rsidR="008F5794">
        <w:rPr>
          <w:rFonts w:hint="eastAsia"/>
          <w:lang w:eastAsia="ja-JP"/>
        </w:rPr>
        <w:t xml:space="preserve"> c</w:t>
      </w:r>
      <w:r w:rsidR="008F5794">
        <w:rPr>
          <w:lang w:eastAsia="ja-JP"/>
        </w:rPr>
        <w:t>ould</w:t>
      </w:r>
      <w:r w:rsidRPr="00CD620A">
        <w:rPr>
          <w:rFonts w:hint="eastAsia"/>
          <w:lang w:eastAsia="ja-JP"/>
        </w:rPr>
        <w:t xml:space="preserve"> be deduced</w:t>
      </w:r>
      <w:r w:rsidR="003B5756">
        <w:rPr>
          <w:lang w:eastAsia="ja-JP"/>
        </w:rPr>
        <w:t xml:space="preserve"> (FFS on the exact method)</w:t>
      </w:r>
      <w:r w:rsidRPr="00CD620A">
        <w:rPr>
          <w:rFonts w:hint="eastAsia"/>
          <w:lang w:eastAsia="ja-JP"/>
        </w:rPr>
        <w:t xml:space="preserve">. In the first </w:t>
      </w:r>
      <w:r w:rsidRPr="0056019C">
        <w:rPr>
          <w:rFonts w:hint="eastAsia"/>
          <w:lang w:eastAsia="ja-JP"/>
        </w:rPr>
        <w:t>mode</w:t>
      </w:r>
      <w:r w:rsidRPr="00CD620A">
        <w:rPr>
          <w:rFonts w:hint="eastAsia"/>
          <w:lang w:eastAsia="ja-JP"/>
        </w:rPr>
        <w:t xml:space="preserve">, the duration of a UE is </w:t>
      </w:r>
      <w:r w:rsidRPr="00CD620A">
        <w:rPr>
          <w:lang w:eastAsia="ja-JP"/>
        </w:rPr>
        <w:t>distributed</w:t>
      </w:r>
      <w:r w:rsidR="003B5756">
        <w:rPr>
          <w:rFonts w:hint="eastAsia"/>
          <w:lang w:eastAsia="ja-JP"/>
        </w:rPr>
        <w:t xml:space="preserve"> </w:t>
      </w:r>
      <w:r w:rsidR="003B5756">
        <w:rPr>
          <w:lang w:eastAsia="ja-JP"/>
        </w:rPr>
        <w:t>on</w:t>
      </w:r>
      <w:r w:rsidRPr="00CD620A">
        <w:rPr>
          <w:rFonts w:hint="eastAsia"/>
          <w:lang w:eastAsia="ja-JP"/>
        </w:rPr>
        <w:t xml:space="preserve"> several slots </w:t>
      </w:r>
      <w:r w:rsidRPr="0056019C">
        <w:rPr>
          <w:rFonts w:hint="eastAsia"/>
          <w:lang w:eastAsia="ja-JP"/>
        </w:rPr>
        <w:t>evenly</w:t>
      </w:r>
      <w:r w:rsidRPr="00CD620A">
        <w:rPr>
          <w:rFonts w:hint="eastAsia"/>
          <w:lang w:eastAsia="ja-JP"/>
        </w:rPr>
        <w:t>. The length in each slot is the same and could be pre-</w:t>
      </w:r>
      <w:r w:rsidRPr="00CD620A">
        <w:rPr>
          <w:lang w:eastAsia="ja-JP"/>
        </w:rPr>
        <w:t>configured</w:t>
      </w:r>
      <w:r w:rsidRPr="00CD620A">
        <w:rPr>
          <w:rFonts w:hint="eastAsia"/>
          <w:lang w:eastAsia="ja-JP"/>
        </w:rPr>
        <w:t xml:space="preserve">. If a slot supports the allocated length, it can be aggregated. In the second </w:t>
      </w:r>
      <w:r w:rsidRPr="0056019C">
        <w:rPr>
          <w:rFonts w:hint="eastAsia"/>
          <w:lang w:eastAsia="ja-JP"/>
        </w:rPr>
        <w:t>mode</w:t>
      </w:r>
      <w:r w:rsidRPr="00CD620A">
        <w:rPr>
          <w:rFonts w:hint="eastAsia"/>
          <w:lang w:eastAsia="ja-JP"/>
        </w:rPr>
        <w:t xml:space="preserve">, the duration of a UE is </w:t>
      </w:r>
      <w:r w:rsidRPr="00CD620A">
        <w:rPr>
          <w:lang w:eastAsia="ja-JP"/>
        </w:rPr>
        <w:t>distributed</w:t>
      </w:r>
      <w:r w:rsidRPr="00CD620A">
        <w:rPr>
          <w:rFonts w:hint="eastAsia"/>
          <w:lang w:eastAsia="ja-JP"/>
        </w:rPr>
        <w:t xml:space="preserve"> in several slots </w:t>
      </w:r>
      <w:r w:rsidRPr="0056019C">
        <w:rPr>
          <w:rFonts w:hint="eastAsia"/>
          <w:lang w:eastAsia="ja-JP"/>
        </w:rPr>
        <w:t>unevenly</w:t>
      </w:r>
      <w:r w:rsidRPr="00CD620A">
        <w:rPr>
          <w:rFonts w:hint="eastAsia"/>
          <w:lang w:eastAsia="ja-JP"/>
        </w:rPr>
        <w:t>.</w:t>
      </w:r>
      <w:r w:rsidRPr="00CD620A">
        <w:rPr>
          <w:lang w:eastAsia="ja-JP"/>
        </w:rPr>
        <w:t xml:space="preserve"> </w:t>
      </w:r>
      <w:r w:rsidR="003B5756">
        <w:rPr>
          <w:rFonts w:hint="eastAsia"/>
          <w:lang w:eastAsia="ja-JP"/>
        </w:rPr>
        <w:t xml:space="preserve">All symbols </w:t>
      </w:r>
      <w:r w:rsidR="003B5756">
        <w:rPr>
          <w:lang w:eastAsia="ja-JP"/>
        </w:rPr>
        <w:t>of</w:t>
      </w:r>
      <w:r w:rsidRPr="0056019C">
        <w:rPr>
          <w:rFonts w:hint="eastAsia"/>
          <w:lang w:eastAsia="ja-JP"/>
        </w:rPr>
        <w:t xml:space="preserve"> </w:t>
      </w:r>
      <w:r w:rsidR="003B5756">
        <w:rPr>
          <w:lang w:eastAsia="ja-JP"/>
        </w:rPr>
        <w:t xml:space="preserve">the </w:t>
      </w:r>
      <w:r w:rsidRPr="0056019C">
        <w:rPr>
          <w:rFonts w:hint="eastAsia"/>
          <w:lang w:eastAsia="ja-JP"/>
        </w:rPr>
        <w:t xml:space="preserve">long PUCCH region will be spanned in each slot </w:t>
      </w:r>
      <w:r w:rsidRPr="0056019C">
        <w:rPr>
          <w:lang w:eastAsia="ja-JP"/>
        </w:rPr>
        <w:t>until</w:t>
      </w:r>
      <w:r w:rsidRPr="0056019C">
        <w:rPr>
          <w:rFonts w:hint="eastAsia"/>
          <w:lang w:eastAsia="ja-JP"/>
        </w:rPr>
        <w:t xml:space="preserve"> the </w:t>
      </w:r>
      <w:r w:rsidR="00631BDD">
        <w:rPr>
          <w:lang w:eastAsia="ja-JP"/>
        </w:rPr>
        <w:t xml:space="preserve">required </w:t>
      </w:r>
      <w:r w:rsidRPr="0056019C">
        <w:rPr>
          <w:rFonts w:hint="eastAsia"/>
          <w:lang w:eastAsia="ja-JP"/>
        </w:rPr>
        <w:t xml:space="preserve">duration is </w:t>
      </w:r>
      <w:r w:rsidR="00631BDD">
        <w:rPr>
          <w:lang w:eastAsia="ja-JP"/>
        </w:rPr>
        <w:t>achieved</w:t>
      </w:r>
      <w:r w:rsidRPr="0056019C">
        <w:rPr>
          <w:rFonts w:hint="eastAsia"/>
          <w:lang w:eastAsia="ja-JP"/>
        </w:rPr>
        <w:t>.</w:t>
      </w:r>
    </w:p>
    <w:p w:rsidR="00903F51" w:rsidRDefault="00903F51" w:rsidP="00903F51">
      <w:pPr>
        <w:rPr>
          <w:lang w:eastAsia="ja-JP"/>
        </w:rPr>
      </w:pPr>
      <w:r w:rsidRPr="0056019C">
        <w:rPr>
          <w:rFonts w:hint="eastAsia"/>
          <w:lang w:eastAsia="ja-JP"/>
        </w:rPr>
        <w:t>For the format design of</w:t>
      </w:r>
      <w:r w:rsidR="00631BDD">
        <w:rPr>
          <w:lang w:eastAsia="ja-JP"/>
        </w:rPr>
        <w:t xml:space="preserve"> the</w:t>
      </w:r>
      <w:r w:rsidRPr="0056019C">
        <w:rPr>
          <w:rFonts w:hint="eastAsia"/>
          <w:lang w:eastAsia="ja-JP"/>
        </w:rPr>
        <w:t xml:space="preserve"> basic unit, no matter how to allocate symbols among the N </w:t>
      </w:r>
      <w:r w:rsidRPr="0056019C">
        <w:rPr>
          <w:lang w:eastAsia="ja-JP"/>
        </w:rPr>
        <w:t>aggregated</w:t>
      </w:r>
      <w:r w:rsidRPr="0056019C">
        <w:rPr>
          <w:rFonts w:hint="eastAsia"/>
          <w:lang w:eastAsia="ja-JP"/>
        </w:rPr>
        <w:t xml:space="preserve"> slots, it is should be </w:t>
      </w:r>
      <w:r w:rsidRPr="0056019C">
        <w:rPr>
          <w:lang w:eastAsia="ja-JP"/>
        </w:rPr>
        <w:t>guarantee</w:t>
      </w:r>
      <w:r w:rsidRPr="0056019C">
        <w:rPr>
          <w:rFonts w:hint="eastAsia"/>
          <w:lang w:eastAsia="ja-JP"/>
        </w:rPr>
        <w:t>d that at least one c</w:t>
      </w:r>
      <w:r w:rsidRPr="0056019C">
        <w:rPr>
          <w:lang w:eastAsia="ja-JP"/>
        </w:rPr>
        <w:t>omplete</w:t>
      </w:r>
      <w:r w:rsidRPr="0056019C">
        <w:rPr>
          <w:rFonts w:hint="eastAsia"/>
          <w:lang w:eastAsia="ja-JP"/>
        </w:rPr>
        <w:t xml:space="preserve"> basic unit is in each of </w:t>
      </w:r>
      <w:r w:rsidR="00631BDD">
        <w:rPr>
          <w:lang w:eastAsia="ja-JP"/>
        </w:rPr>
        <w:t xml:space="preserve">the </w:t>
      </w:r>
      <w:r w:rsidRPr="0056019C">
        <w:rPr>
          <w:lang w:eastAsia="ja-JP"/>
        </w:rPr>
        <w:t>aggregated</w:t>
      </w:r>
      <w:r w:rsidRPr="0056019C">
        <w:rPr>
          <w:rFonts w:hint="eastAsia"/>
          <w:lang w:eastAsia="ja-JP"/>
        </w:rPr>
        <w:t xml:space="preserve"> slots. In each slot,</w:t>
      </w:r>
      <w:r w:rsidRPr="00B045E7">
        <w:rPr>
          <w:lang w:eastAsia="ja-JP"/>
        </w:rPr>
        <w:t xml:space="preserve"> </w:t>
      </w:r>
      <w:r>
        <w:rPr>
          <w:lang w:eastAsia="ja-JP"/>
        </w:rPr>
        <w:t>the long PUCCH resource allocation follow</w:t>
      </w:r>
      <w:r w:rsidRPr="0056019C">
        <w:rPr>
          <w:rFonts w:hint="eastAsia"/>
          <w:lang w:eastAsia="ja-JP"/>
        </w:rPr>
        <w:t>s</w:t>
      </w:r>
      <w:r>
        <w:rPr>
          <w:lang w:eastAsia="ja-JP"/>
        </w:rPr>
        <w:t xml:space="preserve"> the </w:t>
      </w:r>
      <w:r w:rsidRPr="0056019C">
        <w:rPr>
          <w:rFonts w:hint="eastAsia"/>
          <w:lang w:eastAsia="ja-JP"/>
        </w:rPr>
        <w:t>same</w:t>
      </w:r>
      <w:r>
        <w:rPr>
          <w:lang w:eastAsia="ja-JP"/>
        </w:rPr>
        <w:t xml:space="preserve"> principles</w:t>
      </w:r>
      <w:r w:rsidRPr="0056019C">
        <w:rPr>
          <w:rFonts w:hint="eastAsia"/>
          <w:lang w:eastAsia="ja-JP"/>
        </w:rPr>
        <w:t>. So in each slot of multi-slot transmission,</w:t>
      </w:r>
      <w:r>
        <w:rPr>
          <w:lang w:eastAsia="ja-JP"/>
        </w:rPr>
        <w:t xml:space="preserve"> </w:t>
      </w:r>
      <w:r w:rsidRPr="0056019C">
        <w:rPr>
          <w:rFonts w:hint="eastAsia"/>
          <w:lang w:eastAsia="ja-JP"/>
        </w:rPr>
        <w:t xml:space="preserve">it </w:t>
      </w:r>
      <w:r>
        <w:rPr>
          <w:lang w:eastAsia="ja-JP"/>
        </w:rPr>
        <w:t>is</w:t>
      </w:r>
      <w:r w:rsidRPr="0056019C">
        <w:rPr>
          <w:rFonts w:hint="eastAsia"/>
          <w:lang w:eastAsia="ja-JP"/>
        </w:rPr>
        <w:t xml:space="preserve"> still</w:t>
      </w:r>
      <w:r>
        <w:rPr>
          <w:lang w:eastAsia="ja-JP"/>
        </w:rPr>
        <w:t xml:space="preserve"> mapped forward from the end of the slot</w:t>
      </w:r>
      <w:r w:rsidRPr="0056019C">
        <w:rPr>
          <w:rFonts w:hint="eastAsia"/>
          <w:lang w:eastAsia="ja-JP"/>
        </w:rPr>
        <w:t>.</w:t>
      </w:r>
    </w:p>
    <w:p w:rsidR="00631BDD" w:rsidRDefault="00631BDD" w:rsidP="00903F51">
      <w:pPr>
        <w:rPr>
          <w:lang w:eastAsia="ja-JP"/>
        </w:rPr>
      </w:pPr>
    </w:p>
    <w:p w:rsidR="00631BDD" w:rsidRPr="0056019C" w:rsidRDefault="00631BDD" w:rsidP="00903F51">
      <w:pPr>
        <w:rPr>
          <w:lang w:eastAsia="ja-JP"/>
        </w:rPr>
      </w:pPr>
    </w:p>
    <w:p w:rsidR="00903F51" w:rsidRDefault="00903F51" w:rsidP="00903F51">
      <w:pPr>
        <w:snapToGrid w:val="0"/>
        <w:ind w:firstLine="660"/>
        <w:jc w:val="center"/>
        <w:rPr>
          <w:rFonts w:eastAsiaTheme="minorEastAsia"/>
          <w:lang w:eastAsia="zh-CN"/>
        </w:rPr>
      </w:pPr>
      <w:r>
        <w:object w:dxaOrig="9305" w:dyaOrig="6418">
          <v:shape id="_x0000_i1030" type="#_x0000_t75" style="width:396pt;height:273.05pt" o:ole="">
            <v:imagedata r:id="rId18" o:title=""/>
          </v:shape>
          <o:OLEObject Type="Embed" ProgID="Visio.Drawing.11" ShapeID="_x0000_i1030" DrawAspect="Content" ObjectID="_1555496125" r:id="rId19"/>
        </w:object>
      </w:r>
      <w:r w:rsidRPr="006D345C">
        <w:rPr>
          <w:rFonts w:eastAsiaTheme="minorEastAsia" w:hint="eastAsia"/>
          <w:lang w:eastAsia="zh-CN"/>
        </w:rPr>
        <w:t xml:space="preserve"> </w:t>
      </w:r>
    </w:p>
    <w:p w:rsidR="00903F51" w:rsidRDefault="00903F51" w:rsidP="00903F51">
      <w:pPr>
        <w:snapToGrid w:val="0"/>
        <w:ind w:firstLine="660"/>
        <w:jc w:val="center"/>
        <w:rPr>
          <w:rFonts w:eastAsiaTheme="minorEastAsia"/>
          <w:lang w:eastAsia="zh-CN"/>
        </w:rPr>
      </w:pPr>
      <w:r>
        <w:rPr>
          <w:rFonts w:eastAsiaTheme="minorEastAsia" w:hint="eastAsia"/>
          <w:lang w:eastAsia="zh-CN"/>
        </w:rPr>
        <w:t xml:space="preserve">Figure 4 </w:t>
      </w:r>
      <w:r>
        <w:rPr>
          <w:rFonts w:eastAsiaTheme="minorEastAsia"/>
          <w:lang w:eastAsia="zh-CN"/>
        </w:rPr>
        <w:t>–</w:t>
      </w:r>
      <w:r>
        <w:rPr>
          <w:rFonts w:eastAsiaTheme="minorEastAsia" w:hint="eastAsia"/>
          <w:lang w:eastAsia="zh-CN"/>
        </w:rPr>
        <w:t xml:space="preserve"> Multi-slot scheme</w:t>
      </w:r>
    </w:p>
    <w:p w:rsidR="00903F51" w:rsidRPr="0056019C" w:rsidRDefault="00903F51" w:rsidP="00903F51">
      <w:pPr>
        <w:rPr>
          <w:lang w:eastAsia="ja-JP"/>
        </w:rPr>
      </w:pPr>
      <w:r w:rsidRPr="00CD620A">
        <w:rPr>
          <w:rFonts w:hint="eastAsia"/>
          <w:lang w:eastAsia="ja-JP"/>
        </w:rPr>
        <w:t xml:space="preserve">In Figure </w:t>
      </w:r>
      <w:r w:rsidRPr="0056019C">
        <w:rPr>
          <w:rFonts w:hint="eastAsia"/>
          <w:lang w:eastAsia="ja-JP"/>
        </w:rPr>
        <w:t>4</w:t>
      </w:r>
      <w:r w:rsidR="00631BDD">
        <w:rPr>
          <w:rFonts w:hint="eastAsia"/>
          <w:lang w:eastAsia="ja-JP"/>
        </w:rPr>
        <w:t xml:space="preserve">, </w:t>
      </w:r>
      <w:r w:rsidRPr="00CD620A">
        <w:rPr>
          <w:rFonts w:hint="eastAsia"/>
          <w:lang w:eastAsia="ja-JP"/>
        </w:rPr>
        <w:t>two multi-slot schemes</w:t>
      </w:r>
      <w:r w:rsidR="00631BDD">
        <w:rPr>
          <w:lang w:eastAsia="ja-JP"/>
        </w:rPr>
        <w:t xml:space="preserve"> are shown</w:t>
      </w:r>
      <w:r w:rsidRPr="00CD620A">
        <w:rPr>
          <w:rFonts w:hint="eastAsia"/>
          <w:lang w:eastAsia="ja-JP"/>
        </w:rPr>
        <w:t xml:space="preserve">. </w:t>
      </w:r>
      <w:r w:rsidRPr="00CD620A">
        <w:rPr>
          <w:lang w:eastAsia="ja-JP"/>
        </w:rPr>
        <w:t>F</w:t>
      </w:r>
      <w:r w:rsidRPr="00CD620A">
        <w:rPr>
          <w:rFonts w:hint="eastAsia"/>
          <w:lang w:eastAsia="ja-JP"/>
        </w:rPr>
        <w:t>or a UE with 1</w:t>
      </w:r>
      <w:r w:rsidRPr="0056019C">
        <w:rPr>
          <w:rFonts w:hint="eastAsia"/>
          <w:lang w:eastAsia="ja-JP"/>
        </w:rPr>
        <w:t>2</w:t>
      </w:r>
      <w:r w:rsidR="00631BDD">
        <w:rPr>
          <w:rFonts w:hint="eastAsia"/>
          <w:lang w:eastAsia="ja-JP"/>
        </w:rPr>
        <w:t xml:space="preserve"> symbols</w:t>
      </w:r>
      <w:r w:rsidRPr="00CD620A">
        <w:rPr>
          <w:rFonts w:hint="eastAsia"/>
          <w:lang w:eastAsia="ja-JP"/>
        </w:rPr>
        <w:t xml:space="preserve"> PUCCH, in Figure </w:t>
      </w:r>
      <w:r w:rsidRPr="0056019C">
        <w:rPr>
          <w:rFonts w:hint="eastAsia"/>
          <w:lang w:eastAsia="ja-JP"/>
        </w:rPr>
        <w:t>4</w:t>
      </w:r>
      <w:r w:rsidRPr="00CD620A">
        <w:rPr>
          <w:rFonts w:hint="eastAsia"/>
          <w:lang w:eastAsia="ja-JP"/>
        </w:rPr>
        <w:t xml:space="preserve">a, the duration is </w:t>
      </w:r>
      <w:r w:rsidRPr="00CD620A">
        <w:rPr>
          <w:lang w:eastAsia="ja-JP"/>
        </w:rPr>
        <w:t>distributed</w:t>
      </w:r>
      <w:r w:rsidRPr="00CD620A">
        <w:rPr>
          <w:rFonts w:hint="eastAsia"/>
          <w:lang w:eastAsia="ja-JP"/>
        </w:rPr>
        <w:t xml:space="preserve"> </w:t>
      </w:r>
      <w:r w:rsidR="00631BDD">
        <w:rPr>
          <w:lang w:eastAsia="ja-JP"/>
        </w:rPr>
        <w:t>evenly between</w:t>
      </w:r>
      <w:r w:rsidRPr="00CD620A">
        <w:rPr>
          <w:rFonts w:hint="eastAsia"/>
          <w:lang w:eastAsia="ja-JP"/>
        </w:rPr>
        <w:t xml:space="preserve"> </w:t>
      </w:r>
      <w:r w:rsidRPr="0056019C">
        <w:rPr>
          <w:rFonts w:hint="eastAsia"/>
          <w:lang w:eastAsia="ja-JP"/>
        </w:rPr>
        <w:t>two</w:t>
      </w:r>
      <w:r w:rsidR="00631BDD">
        <w:rPr>
          <w:rFonts w:hint="eastAsia"/>
          <w:lang w:eastAsia="ja-JP"/>
        </w:rPr>
        <w:t xml:space="preserve"> slots</w:t>
      </w:r>
      <w:r w:rsidR="00631BDD">
        <w:rPr>
          <w:lang w:eastAsia="ja-JP"/>
        </w:rPr>
        <w:t xml:space="preserve">, </w:t>
      </w:r>
      <w:r w:rsidRPr="0056019C">
        <w:rPr>
          <w:rFonts w:hint="eastAsia"/>
          <w:lang w:eastAsia="ja-JP"/>
        </w:rPr>
        <w:t>each slo</w:t>
      </w:r>
      <w:r w:rsidRPr="00395831">
        <w:rPr>
          <w:rFonts w:hint="eastAsia"/>
          <w:lang w:eastAsia="ja-JP"/>
        </w:rPr>
        <w:t>t is allocated six symbols</w:t>
      </w:r>
      <w:r w:rsidR="00631BDD">
        <w:rPr>
          <w:rFonts w:eastAsiaTheme="minorEastAsia"/>
          <w:lang w:eastAsia="zh-CN"/>
        </w:rPr>
        <w:t>.</w:t>
      </w:r>
      <w:r w:rsidR="00631BDD">
        <w:rPr>
          <w:rFonts w:hint="eastAsia"/>
          <w:lang w:eastAsia="ja-JP"/>
        </w:rPr>
        <w:t xml:space="preserve"> </w:t>
      </w:r>
      <w:r w:rsidR="00631BDD">
        <w:rPr>
          <w:lang w:eastAsia="ja-JP"/>
        </w:rPr>
        <w:t>I</w:t>
      </w:r>
      <w:r w:rsidRPr="00CD620A">
        <w:rPr>
          <w:rFonts w:hint="eastAsia"/>
          <w:lang w:eastAsia="ja-JP"/>
        </w:rPr>
        <w:t>n Figure</w:t>
      </w:r>
      <w:r w:rsidR="003B2299">
        <w:rPr>
          <w:rFonts w:eastAsiaTheme="minorEastAsia" w:hint="eastAsia"/>
          <w:lang w:eastAsia="zh-CN"/>
        </w:rPr>
        <w:t xml:space="preserve"> </w:t>
      </w:r>
      <w:r w:rsidRPr="0056019C">
        <w:rPr>
          <w:rFonts w:hint="eastAsia"/>
          <w:lang w:eastAsia="ja-JP"/>
        </w:rPr>
        <w:t>4</w:t>
      </w:r>
      <w:r w:rsidRPr="00CD620A">
        <w:rPr>
          <w:rFonts w:hint="eastAsia"/>
          <w:lang w:eastAsia="ja-JP"/>
        </w:rPr>
        <w:t xml:space="preserve">b, the duration is </w:t>
      </w:r>
      <w:r w:rsidR="00631BDD">
        <w:rPr>
          <w:lang w:eastAsia="ja-JP"/>
        </w:rPr>
        <w:t xml:space="preserve">unevenly </w:t>
      </w:r>
      <w:r w:rsidRPr="00CD620A">
        <w:rPr>
          <w:lang w:eastAsia="ja-JP"/>
        </w:rPr>
        <w:t>distributed</w:t>
      </w:r>
      <w:r w:rsidR="00631BDD">
        <w:rPr>
          <w:rFonts w:hint="eastAsia"/>
          <w:lang w:eastAsia="ja-JP"/>
        </w:rPr>
        <w:t xml:space="preserve"> </w:t>
      </w:r>
      <w:r w:rsidR="00631BDD">
        <w:rPr>
          <w:lang w:eastAsia="ja-JP"/>
        </w:rPr>
        <w:t>between</w:t>
      </w:r>
      <w:r w:rsidRPr="00CD620A">
        <w:rPr>
          <w:rFonts w:hint="eastAsia"/>
          <w:lang w:eastAsia="ja-JP"/>
        </w:rPr>
        <w:t xml:space="preserve"> two slots </w:t>
      </w:r>
      <w:r w:rsidRPr="0056019C">
        <w:rPr>
          <w:rFonts w:hint="eastAsia"/>
          <w:lang w:eastAsia="ja-JP"/>
        </w:rPr>
        <w:t xml:space="preserve">and all symbols for </w:t>
      </w:r>
      <w:r w:rsidR="00631BDD">
        <w:rPr>
          <w:lang w:eastAsia="ja-JP"/>
        </w:rPr>
        <w:t xml:space="preserve">the </w:t>
      </w:r>
      <w:r w:rsidRPr="0056019C">
        <w:rPr>
          <w:rFonts w:hint="eastAsia"/>
          <w:lang w:eastAsia="ja-JP"/>
        </w:rPr>
        <w:t xml:space="preserve">long PUCCH region are allocated in the </w:t>
      </w:r>
      <w:r w:rsidR="00631BDD">
        <w:rPr>
          <w:rFonts w:hint="eastAsia"/>
          <w:lang w:eastAsia="ja-JP"/>
        </w:rPr>
        <w:t>first slot and the remain</w:t>
      </w:r>
      <w:r w:rsidR="00631BDD">
        <w:rPr>
          <w:lang w:eastAsia="ja-JP"/>
        </w:rPr>
        <w:t>ing</w:t>
      </w:r>
      <w:r w:rsidRPr="0056019C">
        <w:rPr>
          <w:rFonts w:hint="eastAsia"/>
          <w:lang w:eastAsia="ja-JP"/>
        </w:rPr>
        <w:t xml:space="preserve"> two symbols are allocated in the second slot</w:t>
      </w:r>
      <w:r w:rsidRPr="00CD620A">
        <w:rPr>
          <w:rFonts w:hint="eastAsia"/>
          <w:lang w:eastAsia="ja-JP"/>
        </w:rPr>
        <w:t xml:space="preserve">. </w:t>
      </w:r>
    </w:p>
    <w:p w:rsidR="00631BDD" w:rsidRPr="00631BDD" w:rsidRDefault="00903F51" w:rsidP="00631BDD">
      <w:pPr>
        <w:spacing w:afterLines="50"/>
        <w:rPr>
          <w:b/>
          <w:i/>
        </w:rPr>
      </w:pPr>
      <w:r w:rsidRPr="00631BDD">
        <w:rPr>
          <w:b/>
          <w:i/>
          <w:u w:val="single"/>
        </w:rPr>
        <w:t xml:space="preserve">Proposal </w:t>
      </w:r>
      <w:r w:rsidRPr="00631BDD">
        <w:rPr>
          <w:rFonts w:hint="eastAsia"/>
          <w:b/>
          <w:i/>
          <w:u w:val="single"/>
        </w:rPr>
        <w:t>3</w:t>
      </w:r>
      <w:r w:rsidRPr="00631BDD">
        <w:rPr>
          <w:b/>
          <w:i/>
          <w:u w:val="single"/>
        </w:rPr>
        <w:t>:</w:t>
      </w:r>
      <w:r w:rsidR="00631BDD" w:rsidRPr="00631BDD">
        <w:rPr>
          <w:b/>
          <w:i/>
        </w:rPr>
        <w:t xml:space="preserve"> </w:t>
      </w:r>
      <w:r w:rsidR="00631BDD">
        <w:rPr>
          <w:rFonts w:hint="eastAsia"/>
          <w:b/>
          <w:i/>
        </w:rPr>
        <w:t xml:space="preserve">For long PUCCH </w:t>
      </w:r>
      <w:r w:rsidRPr="00631BDD">
        <w:rPr>
          <w:rFonts w:hint="eastAsia"/>
          <w:b/>
          <w:i/>
        </w:rPr>
        <w:t>in multiple slots:</w:t>
      </w:r>
      <w:r w:rsidRPr="00631BDD">
        <w:rPr>
          <w:b/>
          <w:i/>
        </w:rPr>
        <w:t xml:space="preserve"> </w:t>
      </w:r>
    </w:p>
    <w:p w:rsidR="00631BDD" w:rsidRPr="00631BDD" w:rsidRDefault="00903F51" w:rsidP="00DC2DE9">
      <w:pPr>
        <w:pStyle w:val="ListParagraph"/>
        <w:numPr>
          <w:ilvl w:val="0"/>
          <w:numId w:val="29"/>
        </w:numPr>
        <w:spacing w:afterLines="50"/>
        <w:ind w:left="1077" w:firstLineChars="0" w:hanging="357"/>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hint="eastAsia"/>
          <w:b/>
          <w:i/>
          <w:sz w:val="22"/>
          <w:szCs w:val="20"/>
          <w:lang w:val="en-GB" w:eastAsia="en-US"/>
        </w:rPr>
        <w:t xml:space="preserve">The multi-slot format is </w:t>
      </w:r>
      <w:r w:rsidRPr="00631BDD">
        <w:rPr>
          <w:rFonts w:ascii="Times New Roman" w:eastAsia="Times New Roman" w:hAnsi="Times New Roman" w:cs="Times New Roman"/>
          <w:b/>
          <w:i/>
          <w:sz w:val="22"/>
          <w:szCs w:val="20"/>
          <w:lang w:val="en-GB" w:eastAsia="en-US"/>
        </w:rPr>
        <w:t>uniform</w:t>
      </w:r>
      <w:r w:rsidRPr="00631BDD">
        <w:rPr>
          <w:rFonts w:ascii="Times New Roman" w:eastAsia="Times New Roman" w:hAnsi="Times New Roman" w:cs="Times New Roman" w:hint="eastAsia"/>
          <w:b/>
          <w:i/>
          <w:sz w:val="22"/>
          <w:szCs w:val="20"/>
          <w:lang w:val="en-GB" w:eastAsia="en-US"/>
        </w:rPr>
        <w:t xml:space="preserve"> with the single-slot design, for example, based on basic unit.</w:t>
      </w:r>
    </w:p>
    <w:p w:rsidR="00606D10" w:rsidRPr="0080744C" w:rsidRDefault="00903F51" w:rsidP="00DC2DE9">
      <w:pPr>
        <w:pStyle w:val="ListParagraph"/>
        <w:numPr>
          <w:ilvl w:val="0"/>
          <w:numId w:val="29"/>
        </w:numPr>
        <w:spacing w:afterLines="50"/>
        <w:ind w:left="1077" w:firstLineChars="0" w:hanging="357"/>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hint="eastAsia"/>
          <w:b/>
          <w:i/>
          <w:sz w:val="22"/>
          <w:szCs w:val="20"/>
          <w:lang w:val="en-GB" w:eastAsia="en-US"/>
        </w:rPr>
        <w:t xml:space="preserve">The number of </w:t>
      </w:r>
      <w:r w:rsidRPr="00631BDD">
        <w:rPr>
          <w:rFonts w:ascii="Times New Roman" w:eastAsia="Times New Roman" w:hAnsi="Times New Roman" w:cs="Times New Roman"/>
          <w:b/>
          <w:i/>
          <w:sz w:val="22"/>
          <w:szCs w:val="20"/>
          <w:lang w:val="en-GB" w:eastAsia="en-US"/>
        </w:rPr>
        <w:t xml:space="preserve">aggregated </w:t>
      </w:r>
      <w:r w:rsidRPr="00631BDD">
        <w:rPr>
          <w:rFonts w:ascii="Times New Roman" w:eastAsia="Times New Roman" w:hAnsi="Times New Roman" w:cs="Times New Roman" w:hint="eastAsia"/>
          <w:b/>
          <w:i/>
          <w:sz w:val="22"/>
          <w:szCs w:val="20"/>
          <w:lang w:val="en-GB" w:eastAsia="en-US"/>
        </w:rPr>
        <w:t xml:space="preserve">slots could be </w:t>
      </w:r>
      <w:r w:rsidRPr="00631BDD">
        <w:rPr>
          <w:rFonts w:ascii="Times New Roman" w:eastAsia="Times New Roman" w:hAnsi="Times New Roman" w:cs="Times New Roman"/>
          <w:b/>
          <w:i/>
          <w:sz w:val="22"/>
          <w:szCs w:val="20"/>
          <w:lang w:val="en-GB" w:eastAsia="en-US"/>
        </w:rPr>
        <w:t>determine</w:t>
      </w:r>
      <w:r w:rsidRPr="00631BDD">
        <w:rPr>
          <w:rFonts w:ascii="Times New Roman" w:eastAsia="Times New Roman" w:hAnsi="Times New Roman" w:cs="Times New Roman" w:hint="eastAsia"/>
          <w:b/>
          <w:i/>
          <w:sz w:val="22"/>
          <w:szCs w:val="20"/>
          <w:lang w:val="en-GB" w:eastAsia="en-US"/>
        </w:rPr>
        <w:t xml:space="preserve">d by the </w:t>
      </w:r>
      <w:r w:rsidRPr="00631BDD">
        <w:rPr>
          <w:rFonts w:ascii="Times New Roman" w:eastAsia="Times New Roman" w:hAnsi="Times New Roman" w:cs="Times New Roman"/>
          <w:b/>
          <w:i/>
          <w:sz w:val="22"/>
          <w:szCs w:val="20"/>
          <w:lang w:val="en-GB" w:eastAsia="en-US"/>
        </w:rPr>
        <w:t xml:space="preserve">duration </w:t>
      </w:r>
      <w:r w:rsidRPr="00631BDD">
        <w:rPr>
          <w:rFonts w:ascii="Times New Roman" w:eastAsia="Times New Roman" w:hAnsi="Times New Roman" w:cs="Times New Roman" w:hint="eastAsia"/>
          <w:b/>
          <w:i/>
          <w:sz w:val="22"/>
          <w:szCs w:val="20"/>
          <w:lang w:val="en-GB" w:eastAsia="en-US"/>
        </w:rPr>
        <w:t>allocation mode.</w:t>
      </w:r>
      <w:r w:rsidRPr="00631BDD">
        <w:rPr>
          <w:rFonts w:ascii="Times New Roman" w:eastAsia="Times New Roman" w:hAnsi="Times New Roman" w:cs="Times New Roman"/>
          <w:b/>
          <w:i/>
          <w:sz w:val="22"/>
          <w:szCs w:val="20"/>
          <w:lang w:val="en-GB" w:eastAsia="en-US"/>
        </w:rPr>
        <w:t xml:space="preserve"> </w:t>
      </w:r>
      <w:r w:rsidRPr="00631BDD">
        <w:rPr>
          <w:rFonts w:ascii="Times New Roman" w:eastAsia="Times New Roman" w:hAnsi="Times New Roman" w:cs="Times New Roman" w:hint="eastAsia"/>
          <w:b/>
          <w:i/>
          <w:sz w:val="22"/>
          <w:szCs w:val="20"/>
          <w:lang w:val="en-GB" w:eastAsia="en-US"/>
        </w:rPr>
        <w:t xml:space="preserve">The </w:t>
      </w:r>
      <w:r w:rsidRPr="00631BDD">
        <w:rPr>
          <w:rFonts w:ascii="Times New Roman" w:eastAsia="Times New Roman" w:hAnsi="Times New Roman" w:cs="Times New Roman"/>
          <w:b/>
          <w:i/>
          <w:sz w:val="22"/>
          <w:szCs w:val="20"/>
          <w:lang w:val="en-GB" w:eastAsia="en-US"/>
        </w:rPr>
        <w:t xml:space="preserve">duration </w:t>
      </w:r>
      <w:r w:rsidRPr="00631BDD">
        <w:rPr>
          <w:rFonts w:ascii="Times New Roman" w:eastAsia="Times New Roman" w:hAnsi="Times New Roman" w:cs="Times New Roman" w:hint="eastAsia"/>
          <w:b/>
          <w:i/>
          <w:sz w:val="22"/>
          <w:szCs w:val="20"/>
          <w:lang w:val="en-GB" w:eastAsia="en-US"/>
        </w:rPr>
        <w:t>could be</w:t>
      </w:r>
      <w:r w:rsidRPr="00631BDD">
        <w:rPr>
          <w:rFonts w:ascii="Times New Roman" w:eastAsia="Times New Roman" w:hAnsi="Times New Roman" w:cs="Times New Roman"/>
          <w:b/>
          <w:i/>
          <w:sz w:val="22"/>
          <w:szCs w:val="20"/>
          <w:lang w:val="en-GB" w:eastAsia="en-US"/>
        </w:rPr>
        <w:t xml:space="preserve"> distributed in </w:t>
      </w:r>
      <w:r w:rsidRPr="00631BDD">
        <w:rPr>
          <w:rFonts w:ascii="Times New Roman" w:eastAsia="Times New Roman" w:hAnsi="Times New Roman" w:cs="Times New Roman" w:hint="eastAsia"/>
          <w:b/>
          <w:i/>
          <w:sz w:val="22"/>
          <w:szCs w:val="20"/>
          <w:lang w:val="en-GB" w:eastAsia="en-US"/>
        </w:rPr>
        <w:t>N</w:t>
      </w:r>
      <w:r w:rsidRPr="00631BDD">
        <w:rPr>
          <w:rFonts w:ascii="Times New Roman" w:eastAsia="Times New Roman" w:hAnsi="Times New Roman" w:cs="Times New Roman"/>
          <w:b/>
          <w:i/>
          <w:sz w:val="22"/>
          <w:szCs w:val="20"/>
          <w:lang w:val="en-GB" w:eastAsia="en-US"/>
        </w:rPr>
        <w:t xml:space="preserve"> slots even</w:t>
      </w:r>
      <w:r w:rsidRPr="00631BDD">
        <w:rPr>
          <w:rFonts w:ascii="Times New Roman" w:eastAsia="Times New Roman" w:hAnsi="Times New Roman" w:cs="Times New Roman" w:hint="eastAsia"/>
          <w:b/>
          <w:i/>
          <w:sz w:val="22"/>
          <w:szCs w:val="20"/>
          <w:lang w:val="en-GB" w:eastAsia="en-US"/>
        </w:rPr>
        <w:t xml:space="preserve">ly or </w:t>
      </w:r>
      <w:r w:rsidRPr="00631BDD">
        <w:rPr>
          <w:rFonts w:ascii="Times New Roman" w:eastAsia="Times New Roman" w:hAnsi="Times New Roman" w:cs="Times New Roman"/>
          <w:b/>
          <w:i/>
          <w:sz w:val="22"/>
          <w:szCs w:val="20"/>
          <w:lang w:val="en-GB" w:eastAsia="en-US"/>
        </w:rPr>
        <w:t>un</w:t>
      </w:r>
      <w:r w:rsidRPr="00631BDD">
        <w:rPr>
          <w:rFonts w:ascii="Times New Roman" w:eastAsia="Times New Roman" w:hAnsi="Times New Roman" w:cs="Times New Roman" w:hint="eastAsia"/>
          <w:b/>
          <w:i/>
          <w:sz w:val="22"/>
          <w:szCs w:val="20"/>
          <w:lang w:val="en-GB" w:eastAsia="en-US"/>
        </w:rPr>
        <w:t>evenly.</w:t>
      </w:r>
      <w:r w:rsidR="00224855" w:rsidRPr="00631BDD">
        <w:rPr>
          <w:rFonts w:ascii="Times New Roman" w:eastAsia="Times New Roman" w:hAnsi="Times New Roman" w:cs="Times New Roman"/>
          <w:b/>
          <w:i/>
          <w:sz w:val="22"/>
          <w:szCs w:val="20"/>
          <w:lang w:val="en-GB" w:eastAsia="en-US"/>
        </w:rPr>
        <w:t xml:space="preserve"> The detailed design needs further discussion. </w:t>
      </w:r>
    </w:p>
    <w:p w:rsidR="006F642A" w:rsidRDefault="00E15A12">
      <w:pPr>
        <w:pStyle w:val="Heading1"/>
      </w:pPr>
      <w:bookmarkStart w:id="3" w:name="_GoBack"/>
      <w:bookmarkEnd w:id="3"/>
      <w:r w:rsidRPr="00DC6434">
        <w:t>Conclusion</w:t>
      </w:r>
    </w:p>
    <w:p w:rsidR="00E15A12" w:rsidRPr="00D04044" w:rsidRDefault="008D0CAD" w:rsidP="00D04044">
      <w:pPr>
        <w:rPr>
          <w:lang w:eastAsia="ja-JP"/>
        </w:rPr>
      </w:pPr>
      <w:r w:rsidRPr="00D04044">
        <w:rPr>
          <w:lang w:eastAsia="ja-JP"/>
        </w:rPr>
        <w:t>Based on</w:t>
      </w:r>
      <w:r w:rsidR="00E15A12" w:rsidRPr="00D04044">
        <w:rPr>
          <w:lang w:eastAsia="ja-JP"/>
        </w:rPr>
        <w:t xml:space="preserve"> the analysis given above, we have the following proposals:</w:t>
      </w:r>
    </w:p>
    <w:p w:rsidR="00631BDD" w:rsidRPr="00631BDD" w:rsidRDefault="00631BDD" w:rsidP="00631BDD">
      <w:pPr>
        <w:spacing w:afterLines="50"/>
        <w:rPr>
          <w:rFonts w:eastAsia="MS Mincho"/>
          <w:b/>
          <w:i/>
          <w:szCs w:val="22"/>
          <w:u w:val="single"/>
          <w:lang w:val="en-US"/>
        </w:rPr>
      </w:pPr>
      <w:r w:rsidRPr="00631BDD">
        <w:rPr>
          <w:rFonts w:eastAsia="MS Mincho"/>
          <w:b/>
          <w:i/>
          <w:szCs w:val="22"/>
          <w:u w:val="single"/>
          <w:lang w:val="en-US"/>
        </w:rPr>
        <w:t xml:space="preserve">Proposal 1: </w:t>
      </w:r>
      <w:r w:rsidRPr="00631BDD">
        <w:rPr>
          <w:rFonts w:eastAsia="MS Mincho"/>
          <w:b/>
          <w:i/>
          <w:szCs w:val="22"/>
        </w:rPr>
        <w:t>Consider to build a long PUCCH for UCI of 1~2 bits by concatenating multiple basic units.</w:t>
      </w:r>
      <w:r w:rsidR="0083012D">
        <w:rPr>
          <w:rFonts w:eastAsia="MS Mincho"/>
          <w:b/>
          <w:i/>
          <w:szCs w:val="22"/>
        </w:rPr>
        <w:t xml:space="preserve"> </w:t>
      </w:r>
      <w:r w:rsidRPr="00631BDD">
        <w:rPr>
          <w:rFonts w:eastAsia="MS Mincho" w:hint="eastAsia"/>
          <w:b/>
          <w:i/>
          <w:szCs w:val="22"/>
        </w:rPr>
        <w:t>The number of symbols contained in a base unit can be further discussed.</w:t>
      </w:r>
    </w:p>
    <w:p w:rsidR="00631BDD" w:rsidRPr="00F265DD" w:rsidRDefault="00631BDD" w:rsidP="00DC2DE9">
      <w:pPr>
        <w:pStyle w:val="ListParagraph"/>
        <w:numPr>
          <w:ilvl w:val="0"/>
          <w:numId w:val="24"/>
        </w:numPr>
        <w:spacing w:afterLines="50"/>
        <w:ind w:firstLineChars="0"/>
        <w:rPr>
          <w:rFonts w:ascii="Times New Roman" w:eastAsia="MS Mincho" w:hAnsi="Times New Roman" w:cs="Times New Roman"/>
          <w:b/>
          <w:i/>
          <w:sz w:val="22"/>
          <w:szCs w:val="22"/>
        </w:rPr>
      </w:pPr>
      <w:r w:rsidRPr="00631BDD">
        <w:rPr>
          <w:rFonts w:ascii="Times New Roman" w:eastAsia="MS Mincho" w:hAnsi="Times New Roman" w:cs="Times New Roman" w:hint="eastAsia"/>
          <w:b/>
          <w:i/>
          <w:sz w:val="22"/>
          <w:szCs w:val="22"/>
        </w:rPr>
        <w:lastRenderedPageBreak/>
        <w:t xml:space="preserve">If </w:t>
      </w:r>
      <w:r w:rsidRPr="00631BDD">
        <w:rPr>
          <w:rFonts w:ascii="Times New Roman" w:eastAsiaTheme="minorEastAsia" w:hAnsi="Times New Roman" w:cs="Times New Roman" w:hint="eastAsia"/>
          <w:b/>
          <w:i/>
          <w:sz w:val="22"/>
          <w:szCs w:val="22"/>
        </w:rPr>
        <w:t>a</w:t>
      </w:r>
      <w:r w:rsidRPr="00631BDD">
        <w:rPr>
          <w:rFonts w:ascii="Times New Roman" w:eastAsia="MS Mincho" w:hAnsi="Times New Roman" w:cs="Times New Roman" w:hint="eastAsia"/>
          <w:b/>
          <w:i/>
          <w:sz w:val="22"/>
          <w:szCs w:val="22"/>
        </w:rPr>
        <w:t xml:space="preserve"> base unit</w:t>
      </w:r>
      <w:r>
        <w:rPr>
          <w:rFonts w:ascii="Times New Roman" w:eastAsia="MS Mincho" w:hAnsi="Times New Roman" w:cs="Times New Roman"/>
          <w:b/>
          <w:i/>
          <w:sz w:val="22"/>
          <w:szCs w:val="22"/>
        </w:rPr>
        <w:t xml:space="preserve"> is</w:t>
      </w:r>
      <w:r w:rsidRPr="00631BDD">
        <w:rPr>
          <w:rFonts w:ascii="Times New Roman" w:eastAsia="MS Mincho" w:hAnsi="Times New Roman" w:cs="Times New Roman" w:hint="eastAsia"/>
          <w:b/>
          <w:i/>
          <w:sz w:val="22"/>
          <w:szCs w:val="22"/>
        </w:rPr>
        <w:t xml:space="preserve"> containi</w:t>
      </w:r>
      <w:r>
        <w:rPr>
          <w:rFonts w:ascii="Times New Roman" w:eastAsia="MS Mincho" w:hAnsi="Times New Roman" w:cs="Times New Roman" w:hint="eastAsia"/>
          <w:b/>
          <w:i/>
          <w:sz w:val="22"/>
          <w:szCs w:val="22"/>
        </w:rPr>
        <w:t>ng 1 or 2 symbol(s)</w:t>
      </w:r>
      <w:r w:rsidRPr="00631BDD">
        <w:rPr>
          <w:rFonts w:ascii="Times New Roman" w:eastAsia="MS Mincho" w:hAnsi="Times New Roman" w:cs="Times New Roman" w:hint="eastAsia"/>
          <w:b/>
          <w:i/>
          <w:sz w:val="22"/>
          <w:szCs w:val="22"/>
        </w:rPr>
        <w:t>, short PUCCH of 1 or 2 symbol(s) can be used as the base unit.</w:t>
      </w:r>
    </w:p>
    <w:p w:rsidR="00631BDD" w:rsidRPr="00631BDD" w:rsidRDefault="00631BDD" w:rsidP="00631BDD">
      <w:pPr>
        <w:spacing w:afterLines="50"/>
        <w:rPr>
          <w:rFonts w:eastAsiaTheme="minorEastAsia"/>
          <w:b/>
          <w:i/>
          <w:u w:val="single"/>
          <w:lang w:val="en-US" w:eastAsia="zh-CN"/>
        </w:rPr>
      </w:pPr>
      <w:r w:rsidRPr="00631BDD">
        <w:rPr>
          <w:rFonts w:eastAsia="MS Mincho"/>
          <w:b/>
          <w:i/>
          <w:u w:val="single"/>
          <w:lang w:val="en-US"/>
        </w:rPr>
        <w:t xml:space="preserve">Proposal </w:t>
      </w:r>
      <w:r w:rsidRPr="00631BDD">
        <w:rPr>
          <w:rFonts w:eastAsiaTheme="minorEastAsia" w:hint="eastAsia"/>
          <w:b/>
          <w:i/>
          <w:u w:val="single"/>
          <w:lang w:val="en-US" w:eastAsia="zh-CN"/>
        </w:rPr>
        <w:t>2</w:t>
      </w:r>
      <w:r w:rsidRPr="00631BDD">
        <w:rPr>
          <w:rFonts w:eastAsia="MS Mincho"/>
          <w:b/>
          <w:i/>
          <w:u w:val="single"/>
          <w:lang w:val="en-US"/>
        </w:rPr>
        <w:t>:</w:t>
      </w:r>
      <w:r w:rsidRPr="00631BDD">
        <w:rPr>
          <w:rFonts w:eastAsiaTheme="minorEastAsia"/>
          <w:b/>
          <w:i/>
          <w:u w:val="single"/>
          <w:lang w:val="en-US" w:eastAsia="zh-CN"/>
        </w:rPr>
        <w:t xml:space="preserve"> </w:t>
      </w:r>
      <w:r w:rsidRPr="00631BDD">
        <w:rPr>
          <w:b/>
          <w:i/>
        </w:rPr>
        <w:t xml:space="preserve">Long PUCCH should support flexible number of symbols. The number of long PUCCH symbols can be configured. </w:t>
      </w:r>
    </w:p>
    <w:p w:rsidR="00631BDD" w:rsidRPr="00631BDD" w:rsidRDefault="00631BDD"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b/>
          <w:i/>
          <w:sz w:val="22"/>
          <w:szCs w:val="20"/>
          <w:lang w:val="en-GB" w:eastAsia="en-US"/>
        </w:rPr>
        <w:t>For example, configure the number of base units.</w:t>
      </w:r>
    </w:p>
    <w:p w:rsidR="00631BDD" w:rsidRDefault="00631BDD"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hint="eastAsia"/>
          <w:b/>
          <w:i/>
          <w:sz w:val="22"/>
          <w:szCs w:val="20"/>
          <w:lang w:val="en-GB" w:eastAsia="en-US"/>
        </w:rPr>
        <w:t>S</w:t>
      </w:r>
      <w:r w:rsidRPr="00631BDD">
        <w:rPr>
          <w:rFonts w:ascii="Times New Roman" w:eastAsia="Times New Roman" w:hAnsi="Times New Roman" w:cs="Times New Roman"/>
          <w:b/>
          <w:i/>
          <w:sz w:val="22"/>
          <w:szCs w:val="20"/>
          <w:lang w:val="en-GB" w:eastAsia="en-US"/>
        </w:rPr>
        <w:t>emi-static signalling configures the set of number of symbols, and the physical layer signalling indicates a specific value for the long PUCCH from the above set.</w:t>
      </w:r>
    </w:p>
    <w:p w:rsidR="00631BDD" w:rsidRDefault="00631BDD"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b/>
          <w:i/>
          <w:sz w:val="22"/>
          <w:szCs w:val="20"/>
          <w:lang w:val="en-GB" w:eastAsia="en-US"/>
        </w:rPr>
        <w:t>In the slot, the number of long PUCCH symbols should be determined from the end of the slot forward.</w:t>
      </w:r>
    </w:p>
    <w:p w:rsidR="00631BDD" w:rsidRPr="00631BDD" w:rsidRDefault="00631BDD" w:rsidP="00DC2DE9">
      <w:pPr>
        <w:pStyle w:val="ListParagraph"/>
        <w:numPr>
          <w:ilvl w:val="0"/>
          <w:numId w:val="24"/>
        </w:numPr>
        <w:spacing w:afterLines="50"/>
        <w:ind w:firstLineChars="0"/>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b/>
          <w:i/>
          <w:sz w:val="22"/>
          <w:szCs w:val="20"/>
          <w:lang w:val="en-GB" w:eastAsia="en-US"/>
        </w:rPr>
        <w:t>In the slot, symbols that are not used by PUCCH should be used to transmit PUSCH.</w:t>
      </w:r>
    </w:p>
    <w:p w:rsidR="00631BDD" w:rsidRPr="00631BDD" w:rsidRDefault="00631BDD" w:rsidP="00631BDD">
      <w:pPr>
        <w:spacing w:afterLines="50"/>
        <w:rPr>
          <w:b/>
          <w:i/>
        </w:rPr>
      </w:pPr>
      <w:r w:rsidRPr="00631BDD">
        <w:rPr>
          <w:b/>
          <w:i/>
          <w:u w:val="single"/>
        </w:rPr>
        <w:t xml:space="preserve">Proposal </w:t>
      </w:r>
      <w:r w:rsidRPr="00631BDD">
        <w:rPr>
          <w:rFonts w:hint="eastAsia"/>
          <w:b/>
          <w:i/>
          <w:u w:val="single"/>
        </w:rPr>
        <w:t>3</w:t>
      </w:r>
      <w:r w:rsidRPr="00631BDD">
        <w:rPr>
          <w:b/>
          <w:i/>
          <w:u w:val="single"/>
        </w:rPr>
        <w:t>:</w:t>
      </w:r>
      <w:r w:rsidRPr="00631BDD">
        <w:rPr>
          <w:b/>
          <w:i/>
        </w:rPr>
        <w:t xml:space="preserve"> </w:t>
      </w:r>
      <w:r>
        <w:rPr>
          <w:rFonts w:hint="eastAsia"/>
          <w:b/>
          <w:i/>
        </w:rPr>
        <w:t xml:space="preserve">For long PUCCH </w:t>
      </w:r>
      <w:r w:rsidRPr="00631BDD">
        <w:rPr>
          <w:rFonts w:hint="eastAsia"/>
          <w:b/>
          <w:i/>
        </w:rPr>
        <w:t>in multiple slots:</w:t>
      </w:r>
      <w:r w:rsidRPr="00631BDD">
        <w:rPr>
          <w:b/>
          <w:i/>
        </w:rPr>
        <w:t xml:space="preserve"> </w:t>
      </w:r>
    </w:p>
    <w:p w:rsidR="00631BDD" w:rsidRPr="00631BDD" w:rsidRDefault="00631BDD" w:rsidP="00DC2DE9">
      <w:pPr>
        <w:pStyle w:val="ListParagraph"/>
        <w:numPr>
          <w:ilvl w:val="0"/>
          <w:numId w:val="30"/>
        </w:numPr>
        <w:spacing w:afterLines="50"/>
        <w:ind w:left="1077" w:firstLineChars="0" w:hanging="357"/>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hint="eastAsia"/>
          <w:b/>
          <w:i/>
          <w:sz w:val="22"/>
          <w:szCs w:val="20"/>
          <w:lang w:val="en-GB" w:eastAsia="en-US"/>
        </w:rPr>
        <w:t xml:space="preserve">The multi-slot format is </w:t>
      </w:r>
      <w:r w:rsidRPr="00631BDD">
        <w:rPr>
          <w:rFonts w:ascii="Times New Roman" w:eastAsia="Times New Roman" w:hAnsi="Times New Roman" w:cs="Times New Roman"/>
          <w:b/>
          <w:i/>
          <w:sz w:val="22"/>
          <w:szCs w:val="20"/>
          <w:lang w:val="en-GB" w:eastAsia="en-US"/>
        </w:rPr>
        <w:t>uniform</w:t>
      </w:r>
      <w:r w:rsidRPr="00631BDD">
        <w:rPr>
          <w:rFonts w:ascii="Times New Roman" w:eastAsia="Times New Roman" w:hAnsi="Times New Roman" w:cs="Times New Roman" w:hint="eastAsia"/>
          <w:b/>
          <w:i/>
          <w:sz w:val="22"/>
          <w:szCs w:val="20"/>
          <w:lang w:val="en-GB" w:eastAsia="en-US"/>
        </w:rPr>
        <w:t xml:space="preserve"> with the single-slot design, for example, based on basic unit.</w:t>
      </w:r>
    </w:p>
    <w:p w:rsidR="00F265DD" w:rsidRPr="0083012D" w:rsidRDefault="00631BDD" w:rsidP="0083012D">
      <w:pPr>
        <w:pStyle w:val="ListParagraph"/>
        <w:numPr>
          <w:ilvl w:val="0"/>
          <w:numId w:val="30"/>
        </w:numPr>
        <w:spacing w:afterLines="50"/>
        <w:ind w:left="1077" w:firstLineChars="0" w:hanging="357"/>
        <w:rPr>
          <w:rFonts w:ascii="Times New Roman" w:eastAsia="Times New Roman" w:hAnsi="Times New Roman" w:cs="Times New Roman"/>
          <w:b/>
          <w:i/>
          <w:sz w:val="22"/>
          <w:szCs w:val="20"/>
          <w:lang w:val="en-GB" w:eastAsia="en-US"/>
        </w:rPr>
      </w:pPr>
      <w:r w:rsidRPr="00631BDD">
        <w:rPr>
          <w:rFonts w:ascii="Times New Roman" w:eastAsia="Times New Roman" w:hAnsi="Times New Roman" w:cs="Times New Roman" w:hint="eastAsia"/>
          <w:b/>
          <w:i/>
          <w:sz w:val="22"/>
          <w:szCs w:val="20"/>
          <w:lang w:val="en-GB" w:eastAsia="en-US"/>
        </w:rPr>
        <w:t xml:space="preserve">The number of </w:t>
      </w:r>
      <w:r w:rsidRPr="00631BDD">
        <w:rPr>
          <w:rFonts w:ascii="Times New Roman" w:eastAsia="Times New Roman" w:hAnsi="Times New Roman" w:cs="Times New Roman"/>
          <w:b/>
          <w:i/>
          <w:sz w:val="22"/>
          <w:szCs w:val="20"/>
          <w:lang w:val="en-GB" w:eastAsia="en-US"/>
        </w:rPr>
        <w:t xml:space="preserve">aggregated </w:t>
      </w:r>
      <w:r w:rsidRPr="00631BDD">
        <w:rPr>
          <w:rFonts w:ascii="Times New Roman" w:eastAsia="Times New Roman" w:hAnsi="Times New Roman" w:cs="Times New Roman" w:hint="eastAsia"/>
          <w:b/>
          <w:i/>
          <w:sz w:val="22"/>
          <w:szCs w:val="20"/>
          <w:lang w:val="en-GB" w:eastAsia="en-US"/>
        </w:rPr>
        <w:t xml:space="preserve">slots could be </w:t>
      </w:r>
      <w:r w:rsidRPr="00631BDD">
        <w:rPr>
          <w:rFonts w:ascii="Times New Roman" w:eastAsia="Times New Roman" w:hAnsi="Times New Roman" w:cs="Times New Roman"/>
          <w:b/>
          <w:i/>
          <w:sz w:val="22"/>
          <w:szCs w:val="20"/>
          <w:lang w:val="en-GB" w:eastAsia="en-US"/>
        </w:rPr>
        <w:t>determine</w:t>
      </w:r>
      <w:r w:rsidRPr="00631BDD">
        <w:rPr>
          <w:rFonts w:ascii="Times New Roman" w:eastAsia="Times New Roman" w:hAnsi="Times New Roman" w:cs="Times New Roman" w:hint="eastAsia"/>
          <w:b/>
          <w:i/>
          <w:sz w:val="22"/>
          <w:szCs w:val="20"/>
          <w:lang w:val="en-GB" w:eastAsia="en-US"/>
        </w:rPr>
        <w:t xml:space="preserve">d by the </w:t>
      </w:r>
      <w:r w:rsidRPr="00631BDD">
        <w:rPr>
          <w:rFonts w:ascii="Times New Roman" w:eastAsia="Times New Roman" w:hAnsi="Times New Roman" w:cs="Times New Roman"/>
          <w:b/>
          <w:i/>
          <w:sz w:val="22"/>
          <w:szCs w:val="20"/>
          <w:lang w:val="en-GB" w:eastAsia="en-US"/>
        </w:rPr>
        <w:t xml:space="preserve">duration </w:t>
      </w:r>
      <w:r w:rsidRPr="00631BDD">
        <w:rPr>
          <w:rFonts w:ascii="Times New Roman" w:eastAsia="Times New Roman" w:hAnsi="Times New Roman" w:cs="Times New Roman" w:hint="eastAsia"/>
          <w:b/>
          <w:i/>
          <w:sz w:val="22"/>
          <w:szCs w:val="20"/>
          <w:lang w:val="en-GB" w:eastAsia="en-US"/>
        </w:rPr>
        <w:t>allocation mode.</w:t>
      </w:r>
      <w:r w:rsidRPr="00631BDD">
        <w:rPr>
          <w:rFonts w:ascii="Times New Roman" w:eastAsia="Times New Roman" w:hAnsi="Times New Roman" w:cs="Times New Roman"/>
          <w:b/>
          <w:i/>
          <w:sz w:val="22"/>
          <w:szCs w:val="20"/>
          <w:lang w:val="en-GB" w:eastAsia="en-US"/>
        </w:rPr>
        <w:t xml:space="preserve"> </w:t>
      </w:r>
      <w:r w:rsidRPr="00631BDD">
        <w:rPr>
          <w:rFonts w:ascii="Times New Roman" w:eastAsia="Times New Roman" w:hAnsi="Times New Roman" w:cs="Times New Roman" w:hint="eastAsia"/>
          <w:b/>
          <w:i/>
          <w:sz w:val="22"/>
          <w:szCs w:val="20"/>
          <w:lang w:val="en-GB" w:eastAsia="en-US"/>
        </w:rPr>
        <w:t xml:space="preserve">The </w:t>
      </w:r>
      <w:r w:rsidRPr="00631BDD">
        <w:rPr>
          <w:rFonts w:ascii="Times New Roman" w:eastAsia="Times New Roman" w:hAnsi="Times New Roman" w:cs="Times New Roman"/>
          <w:b/>
          <w:i/>
          <w:sz w:val="22"/>
          <w:szCs w:val="20"/>
          <w:lang w:val="en-GB" w:eastAsia="en-US"/>
        </w:rPr>
        <w:t xml:space="preserve">duration </w:t>
      </w:r>
      <w:r w:rsidRPr="00631BDD">
        <w:rPr>
          <w:rFonts w:ascii="Times New Roman" w:eastAsia="Times New Roman" w:hAnsi="Times New Roman" w:cs="Times New Roman" w:hint="eastAsia"/>
          <w:b/>
          <w:i/>
          <w:sz w:val="22"/>
          <w:szCs w:val="20"/>
          <w:lang w:val="en-GB" w:eastAsia="en-US"/>
        </w:rPr>
        <w:t>could be</w:t>
      </w:r>
      <w:r w:rsidRPr="00631BDD">
        <w:rPr>
          <w:rFonts w:ascii="Times New Roman" w:eastAsia="Times New Roman" w:hAnsi="Times New Roman" w:cs="Times New Roman"/>
          <w:b/>
          <w:i/>
          <w:sz w:val="22"/>
          <w:szCs w:val="20"/>
          <w:lang w:val="en-GB" w:eastAsia="en-US"/>
        </w:rPr>
        <w:t xml:space="preserve"> distributed in </w:t>
      </w:r>
      <w:r w:rsidRPr="00631BDD">
        <w:rPr>
          <w:rFonts w:ascii="Times New Roman" w:eastAsia="Times New Roman" w:hAnsi="Times New Roman" w:cs="Times New Roman" w:hint="eastAsia"/>
          <w:b/>
          <w:i/>
          <w:sz w:val="22"/>
          <w:szCs w:val="20"/>
          <w:lang w:val="en-GB" w:eastAsia="en-US"/>
        </w:rPr>
        <w:t>N</w:t>
      </w:r>
      <w:r w:rsidRPr="00631BDD">
        <w:rPr>
          <w:rFonts w:ascii="Times New Roman" w:eastAsia="Times New Roman" w:hAnsi="Times New Roman" w:cs="Times New Roman"/>
          <w:b/>
          <w:i/>
          <w:sz w:val="22"/>
          <w:szCs w:val="20"/>
          <w:lang w:val="en-GB" w:eastAsia="en-US"/>
        </w:rPr>
        <w:t xml:space="preserve"> slots even</w:t>
      </w:r>
      <w:r w:rsidRPr="00631BDD">
        <w:rPr>
          <w:rFonts w:ascii="Times New Roman" w:eastAsia="Times New Roman" w:hAnsi="Times New Roman" w:cs="Times New Roman" w:hint="eastAsia"/>
          <w:b/>
          <w:i/>
          <w:sz w:val="22"/>
          <w:szCs w:val="20"/>
          <w:lang w:val="en-GB" w:eastAsia="en-US"/>
        </w:rPr>
        <w:t xml:space="preserve">ly or </w:t>
      </w:r>
      <w:r w:rsidRPr="00631BDD">
        <w:rPr>
          <w:rFonts w:ascii="Times New Roman" w:eastAsia="Times New Roman" w:hAnsi="Times New Roman" w:cs="Times New Roman"/>
          <w:b/>
          <w:i/>
          <w:sz w:val="22"/>
          <w:szCs w:val="20"/>
          <w:lang w:val="en-GB" w:eastAsia="en-US"/>
        </w:rPr>
        <w:t>un</w:t>
      </w:r>
      <w:r w:rsidRPr="00631BDD">
        <w:rPr>
          <w:rFonts w:ascii="Times New Roman" w:eastAsia="Times New Roman" w:hAnsi="Times New Roman" w:cs="Times New Roman" w:hint="eastAsia"/>
          <w:b/>
          <w:i/>
          <w:sz w:val="22"/>
          <w:szCs w:val="20"/>
          <w:lang w:val="en-GB" w:eastAsia="en-US"/>
        </w:rPr>
        <w:t>evenly.</w:t>
      </w:r>
      <w:r w:rsidRPr="00631BDD">
        <w:rPr>
          <w:rFonts w:ascii="Times New Roman" w:eastAsia="Times New Roman" w:hAnsi="Times New Roman" w:cs="Times New Roman"/>
          <w:b/>
          <w:i/>
          <w:sz w:val="22"/>
          <w:szCs w:val="20"/>
          <w:lang w:val="en-GB" w:eastAsia="en-US"/>
        </w:rPr>
        <w:t xml:space="preserve"> The detailed design needs further discussion. </w:t>
      </w:r>
    </w:p>
    <w:p w:rsidR="006F642A" w:rsidRDefault="00E15A12">
      <w:pPr>
        <w:pStyle w:val="Heading1"/>
      </w:pPr>
      <w:r w:rsidRPr="00DC6434">
        <w:t>Reference</w:t>
      </w:r>
      <w:r w:rsidR="00631BDD">
        <w:t>s</w:t>
      </w:r>
    </w:p>
    <w:p w:rsidR="00E15A12" w:rsidRDefault="00005DB8" w:rsidP="008D0CAD">
      <w:pPr>
        <w:snapToGrid w:val="0"/>
        <w:spacing w:after="120"/>
        <w:rPr>
          <w:lang w:eastAsia="ja-JP"/>
        </w:rPr>
      </w:pPr>
      <w:r w:rsidRPr="00342DBF">
        <w:rPr>
          <w:lang w:eastAsia="ja-JP"/>
        </w:rPr>
        <w:t>[</w:t>
      </w:r>
      <w:r w:rsidR="00A91F5C" w:rsidRPr="00342DBF">
        <w:rPr>
          <w:lang w:eastAsia="ja-JP"/>
        </w:rPr>
        <w:t>1</w:t>
      </w:r>
      <w:r w:rsidRPr="00342DBF">
        <w:rPr>
          <w:lang w:eastAsia="ja-JP"/>
        </w:rPr>
        <w:t xml:space="preserve">] </w:t>
      </w:r>
      <w:r w:rsidR="007C235D" w:rsidRPr="00342DBF">
        <w:rPr>
          <w:lang w:eastAsia="ja-JP"/>
        </w:rPr>
        <w:t>3GPP Chairman's Notes RAN1_</w:t>
      </w:r>
      <w:r w:rsidR="00983717">
        <w:rPr>
          <w:rFonts w:eastAsiaTheme="minorEastAsia" w:hint="eastAsia"/>
          <w:lang w:eastAsia="zh-CN"/>
        </w:rPr>
        <w:t>88</w:t>
      </w:r>
      <w:r w:rsidR="00EF2F89" w:rsidRPr="00342DBF">
        <w:rPr>
          <w:rFonts w:hint="eastAsia"/>
          <w:lang w:eastAsia="ja-JP"/>
        </w:rPr>
        <w:t>_final</w:t>
      </w:r>
    </w:p>
    <w:p w:rsidR="00561A41" w:rsidRPr="002A327C" w:rsidRDefault="009E5F12" w:rsidP="008D0CAD">
      <w:pPr>
        <w:snapToGrid w:val="0"/>
        <w:spacing w:after="120"/>
        <w:rPr>
          <w:lang w:eastAsia="ja-JP"/>
        </w:rPr>
      </w:pPr>
      <w:bookmarkStart w:id="4" w:name="_Ref469999546"/>
      <w:r w:rsidRPr="009E5F12">
        <w:rPr>
          <w:lang w:eastAsia="ja-JP"/>
        </w:rPr>
        <w:t>[</w:t>
      </w:r>
      <w:r w:rsidR="00983717" w:rsidRPr="002A327C">
        <w:rPr>
          <w:rFonts w:hint="eastAsia"/>
          <w:lang w:eastAsia="ja-JP"/>
        </w:rPr>
        <w:t>2</w:t>
      </w:r>
      <w:r w:rsidRPr="009E5F12">
        <w:rPr>
          <w:lang w:eastAsia="ja-JP"/>
        </w:rPr>
        <w:t xml:space="preserve">] </w:t>
      </w:r>
      <w:r w:rsidR="004261EF" w:rsidRPr="00780552">
        <w:rPr>
          <w:lang w:eastAsia="ja-JP"/>
        </w:rPr>
        <w:t>R1-</w:t>
      </w:r>
      <w:r w:rsidR="002A327C" w:rsidRPr="002A327C">
        <w:rPr>
          <w:lang w:eastAsia="ja-JP"/>
        </w:rPr>
        <w:t xml:space="preserve"> 1707168</w:t>
      </w:r>
      <w:r w:rsidR="009E0C05">
        <w:rPr>
          <w:lang w:eastAsia="ja-JP"/>
        </w:rPr>
        <w:t xml:space="preserve">, </w:t>
      </w:r>
      <w:bookmarkStart w:id="5" w:name="OLE_LINK9"/>
      <w:bookmarkStart w:id="6" w:name="OLE_LINK10"/>
      <w:r w:rsidR="002A327C" w:rsidRPr="002A327C">
        <w:rPr>
          <w:lang w:eastAsia="ja-JP"/>
        </w:rPr>
        <w:t>NR short PUCCH structure for up to 2-bit UCI</w:t>
      </w:r>
      <w:bookmarkEnd w:id="5"/>
      <w:bookmarkEnd w:id="6"/>
      <w:r w:rsidR="009E0C05">
        <w:rPr>
          <w:lang w:eastAsia="ja-JP"/>
        </w:rPr>
        <w:t xml:space="preserve">, </w:t>
      </w:r>
      <w:bookmarkEnd w:id="4"/>
      <w:r w:rsidR="00175609" w:rsidRPr="002A327C">
        <w:rPr>
          <w:rFonts w:hint="eastAsia"/>
          <w:lang w:eastAsia="ja-JP"/>
        </w:rPr>
        <w:t>ZTE</w:t>
      </w:r>
    </w:p>
    <w:p w:rsidR="00561A41" w:rsidRPr="002A327C" w:rsidRDefault="00561A41" w:rsidP="00561A41">
      <w:pPr>
        <w:snapToGrid w:val="0"/>
        <w:spacing w:after="120"/>
        <w:rPr>
          <w:lang w:eastAsia="ja-JP"/>
        </w:rPr>
      </w:pPr>
      <w:r w:rsidRPr="009E5F12">
        <w:rPr>
          <w:lang w:eastAsia="ja-JP"/>
        </w:rPr>
        <w:t>[</w:t>
      </w:r>
      <w:r w:rsidRPr="002A327C">
        <w:rPr>
          <w:rFonts w:hint="eastAsia"/>
          <w:lang w:eastAsia="ja-JP"/>
        </w:rPr>
        <w:t>3</w:t>
      </w:r>
      <w:r w:rsidRPr="009E5F12">
        <w:rPr>
          <w:lang w:eastAsia="ja-JP"/>
        </w:rPr>
        <w:t xml:space="preserve">] </w:t>
      </w:r>
      <w:r w:rsidRPr="00780552">
        <w:rPr>
          <w:lang w:eastAsia="ja-JP"/>
        </w:rPr>
        <w:t>R1-</w:t>
      </w:r>
      <w:r w:rsidRPr="002A327C">
        <w:rPr>
          <w:lang w:eastAsia="ja-JP"/>
        </w:rPr>
        <w:t>1705741</w:t>
      </w:r>
      <w:r>
        <w:rPr>
          <w:lang w:eastAsia="ja-JP"/>
        </w:rPr>
        <w:t xml:space="preserve">, </w:t>
      </w:r>
      <w:r w:rsidRPr="002A327C">
        <w:rPr>
          <w:lang w:eastAsia="ja-JP"/>
        </w:rPr>
        <w:t>PUCCH in long-duration for UCI of up to 2 bits</w:t>
      </w:r>
      <w:r>
        <w:rPr>
          <w:lang w:eastAsia="ja-JP"/>
        </w:rPr>
        <w:t xml:space="preserve">, </w:t>
      </w:r>
      <w:r w:rsidRPr="002A327C">
        <w:rPr>
          <w:lang w:eastAsia="ja-JP"/>
        </w:rPr>
        <w:t>NTT DOCOMO, INC.</w:t>
      </w:r>
      <w:r w:rsidRPr="002A327C">
        <w:rPr>
          <w:rFonts w:hint="eastAsia"/>
          <w:lang w:eastAsia="ja-JP"/>
        </w:rPr>
        <w:t xml:space="preserve"> </w:t>
      </w:r>
    </w:p>
    <w:p w:rsidR="00A96E67" w:rsidRPr="00104C15" w:rsidRDefault="00A96E67" w:rsidP="00A96E67">
      <w:pPr>
        <w:snapToGrid w:val="0"/>
        <w:spacing w:after="120"/>
        <w:rPr>
          <w:lang w:eastAsia="ja-JP"/>
        </w:rPr>
      </w:pPr>
      <w:r w:rsidRPr="009E5F12">
        <w:rPr>
          <w:lang w:eastAsia="ja-JP"/>
        </w:rPr>
        <w:t>[</w:t>
      </w:r>
      <w:r w:rsidR="00D04044" w:rsidRPr="002A327C">
        <w:rPr>
          <w:rFonts w:hint="eastAsia"/>
          <w:lang w:eastAsia="ja-JP"/>
        </w:rPr>
        <w:t>4</w:t>
      </w:r>
      <w:r w:rsidRPr="009E5F12">
        <w:rPr>
          <w:lang w:eastAsia="ja-JP"/>
        </w:rPr>
        <w:t xml:space="preserve">] </w:t>
      </w:r>
      <w:r w:rsidRPr="00780552">
        <w:rPr>
          <w:lang w:eastAsia="ja-JP"/>
        </w:rPr>
        <w:t>R1-1701181</w:t>
      </w:r>
      <w:r>
        <w:rPr>
          <w:lang w:eastAsia="ja-JP"/>
        </w:rPr>
        <w:t xml:space="preserve">, </w:t>
      </w:r>
      <w:r w:rsidRPr="00A057EA">
        <w:rPr>
          <w:lang w:eastAsia="ja-JP"/>
        </w:rPr>
        <w:t xml:space="preserve">On </w:t>
      </w:r>
      <w:r>
        <w:rPr>
          <w:lang w:eastAsia="ja-JP"/>
        </w:rPr>
        <w:t xml:space="preserve">Long PUCCH with Simultaneous Data Transmission, </w:t>
      </w:r>
      <w:r w:rsidRPr="0003368D">
        <w:rPr>
          <w:lang w:eastAsia="ja-JP"/>
        </w:rPr>
        <w:t>Ericsson</w:t>
      </w:r>
    </w:p>
    <w:p w:rsidR="00A96E67" w:rsidRPr="002A327C" w:rsidRDefault="00A96E67" w:rsidP="008D0CAD">
      <w:pPr>
        <w:snapToGrid w:val="0"/>
        <w:spacing w:after="120"/>
        <w:rPr>
          <w:lang w:eastAsia="ja-JP"/>
        </w:rPr>
      </w:pPr>
    </w:p>
    <w:sectPr w:rsidR="00A96E67" w:rsidRPr="002A327C" w:rsidSect="00566EF6">
      <w:footerReference w:type="default" r:id="rId2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D48" w:rsidRPr="00DC0A95" w:rsidRDefault="00637D48" w:rsidP="00BF3519">
      <w:pPr>
        <w:spacing w:after="0"/>
        <w:rPr>
          <w:rFonts w:ascii="Arial" w:eastAsia="SimSun" w:hAnsi="Arial" w:cs="Arial"/>
          <w:color w:val="0000FF"/>
          <w:kern w:val="2"/>
          <w:lang w:val="en-US" w:eastAsia="zh-CN"/>
        </w:rPr>
      </w:pPr>
      <w:r>
        <w:separator/>
      </w:r>
    </w:p>
  </w:endnote>
  <w:endnote w:type="continuationSeparator" w:id="0">
    <w:p w:rsidR="00637D48" w:rsidRPr="00DC0A95" w:rsidRDefault="00637D48"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09" w:rsidRDefault="00940177">
    <w:pPr>
      <w:pStyle w:val="Footer"/>
      <w:jc w:val="center"/>
    </w:pPr>
    <w:fldSimple w:instr=" PAGE   \* MERGEFORMAT ">
      <w:r w:rsidR="0083012D">
        <w:rPr>
          <w:noProof/>
        </w:rPr>
        <w:t>4</w:t>
      </w:r>
    </w:fldSimple>
  </w:p>
  <w:p w:rsidR="00B31C09" w:rsidRDefault="00B31C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D48" w:rsidRPr="00DC0A95" w:rsidRDefault="00637D48" w:rsidP="00BF3519">
      <w:pPr>
        <w:spacing w:after="0"/>
        <w:rPr>
          <w:rFonts w:ascii="Arial" w:eastAsia="SimSun" w:hAnsi="Arial" w:cs="Arial"/>
          <w:color w:val="0000FF"/>
          <w:kern w:val="2"/>
          <w:lang w:val="en-US" w:eastAsia="zh-CN"/>
        </w:rPr>
      </w:pPr>
      <w:r>
        <w:separator/>
      </w:r>
    </w:p>
  </w:footnote>
  <w:footnote w:type="continuationSeparator" w:id="0">
    <w:p w:rsidR="00637D48" w:rsidRPr="00DC0A95" w:rsidRDefault="00637D48"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nsid w:val="051059A9"/>
    <w:multiLevelType w:val="hybridMultilevel"/>
    <w:tmpl w:val="B746AC00"/>
    <w:lvl w:ilvl="0" w:tplc="5BD0BA10">
      <w:start w:val="1"/>
      <w:numFmt w:val="bullet"/>
      <w:lvlText w:val="–"/>
      <w:lvlJc w:val="left"/>
      <w:pPr>
        <w:ind w:left="1140" w:hanging="420"/>
      </w:pPr>
      <w:rPr>
        <w:rFonts w:ascii="DengXian" w:hAnsi="DengXi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710D0C"/>
    <w:multiLevelType w:val="multilevel"/>
    <w:tmpl w:val="8286E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nsid w:val="2DB52A71"/>
    <w:multiLevelType w:val="hybridMultilevel"/>
    <w:tmpl w:val="D7661A86"/>
    <w:lvl w:ilvl="0" w:tplc="04090001">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5D6C1F"/>
    <w:multiLevelType w:val="hybridMultilevel"/>
    <w:tmpl w:val="5AB06A08"/>
    <w:lvl w:ilvl="0" w:tplc="0409000B">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5">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18">
    <w:nsid w:val="6A2E3E51"/>
    <w:multiLevelType w:val="hybridMultilevel"/>
    <w:tmpl w:val="E166CB84"/>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0">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5DD6CD2"/>
    <w:multiLevelType w:val="hybridMultilevel"/>
    <w:tmpl w:val="E4D8C07A"/>
    <w:lvl w:ilvl="0" w:tplc="C90AFCC8">
      <w:start w:val="2"/>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BC16ADB"/>
    <w:multiLevelType w:val="hybridMultilevel"/>
    <w:tmpl w:val="1F96308E"/>
    <w:lvl w:ilvl="0" w:tplc="061EE6D8">
      <w:start w:val="1"/>
      <w:numFmt w:val="bullet"/>
      <w:lvlText w:val="−"/>
      <w:lvlJc w:val="left"/>
      <w:pPr>
        <w:ind w:left="720" w:hanging="360"/>
      </w:pPr>
      <w:rPr>
        <w:rFonts w:ascii="Microsoft YaHei" w:eastAsia="Microsoft YaHei" w:hAnsi="Microsoft YaHei" w:hint="eastAsia"/>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
  </w:num>
  <w:num w:numId="4">
    <w:abstractNumId w:val="13"/>
  </w:num>
  <w:num w:numId="5">
    <w:abstractNumId w:val="15"/>
  </w:num>
  <w:num w:numId="6">
    <w:abstractNumId w:val="5"/>
  </w:num>
  <w:num w:numId="7">
    <w:abstractNumId w:val="17"/>
  </w:num>
  <w:num w:numId="8">
    <w:abstractNumId w:val="8"/>
  </w:num>
  <w:num w:numId="9">
    <w:abstractNumId w:val="19"/>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6"/>
  </w:num>
  <w:num w:numId="16">
    <w:abstractNumId w:val="2"/>
  </w:num>
  <w:num w:numId="17">
    <w:abstractNumId w:val="9"/>
  </w:num>
  <w:num w:numId="18">
    <w:abstractNumId w:val="12"/>
  </w:num>
  <w:num w:numId="19">
    <w:abstractNumId w:val="5"/>
  </w:num>
  <w:num w:numId="20">
    <w:abstractNumId w:val="5"/>
  </w:num>
  <w:num w:numId="21">
    <w:abstractNumId w:val="7"/>
  </w:num>
  <w:num w:numId="22">
    <w:abstractNumId w:val="11"/>
  </w:num>
  <w:num w:numId="23">
    <w:abstractNumId w:val="14"/>
  </w:num>
  <w:num w:numId="24">
    <w:abstractNumId w:val="3"/>
  </w:num>
  <w:num w:numId="25">
    <w:abstractNumId w:val="5"/>
  </w:num>
  <w:num w:numId="26">
    <w:abstractNumId w:val="5"/>
  </w:num>
  <w:num w:numId="27">
    <w:abstractNumId w:val="5"/>
  </w:num>
  <w:num w:numId="28">
    <w:abstractNumId w:val="10"/>
  </w:num>
  <w:num w:numId="29">
    <w:abstractNumId w:val="21"/>
  </w:num>
  <w:num w:numId="30">
    <w:abstractNumId w:val="22"/>
  </w:num>
  <w:num w:numId="31">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184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186"/>
    <w:rsid w:val="00003258"/>
    <w:rsid w:val="000038E9"/>
    <w:rsid w:val="00004ADA"/>
    <w:rsid w:val="00004CAD"/>
    <w:rsid w:val="00004CD6"/>
    <w:rsid w:val="00004D4A"/>
    <w:rsid w:val="00005299"/>
    <w:rsid w:val="000053D7"/>
    <w:rsid w:val="0000552C"/>
    <w:rsid w:val="00005DB8"/>
    <w:rsid w:val="00005F9A"/>
    <w:rsid w:val="00006751"/>
    <w:rsid w:val="00006ADB"/>
    <w:rsid w:val="00007595"/>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36B"/>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BB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4FC"/>
    <w:rsid w:val="00031587"/>
    <w:rsid w:val="000318F7"/>
    <w:rsid w:val="00031945"/>
    <w:rsid w:val="00031C54"/>
    <w:rsid w:val="00032BA0"/>
    <w:rsid w:val="00032C2F"/>
    <w:rsid w:val="00032D79"/>
    <w:rsid w:val="00032F03"/>
    <w:rsid w:val="00033501"/>
    <w:rsid w:val="00033550"/>
    <w:rsid w:val="000335BC"/>
    <w:rsid w:val="000339DF"/>
    <w:rsid w:val="00033A56"/>
    <w:rsid w:val="00033D73"/>
    <w:rsid w:val="00033F90"/>
    <w:rsid w:val="0003428C"/>
    <w:rsid w:val="00034568"/>
    <w:rsid w:val="00034A9C"/>
    <w:rsid w:val="000351DE"/>
    <w:rsid w:val="0003584D"/>
    <w:rsid w:val="000363C0"/>
    <w:rsid w:val="00036477"/>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BAA"/>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0FA9"/>
    <w:rsid w:val="0007105C"/>
    <w:rsid w:val="00071B2E"/>
    <w:rsid w:val="00071BC7"/>
    <w:rsid w:val="000720E1"/>
    <w:rsid w:val="0007239C"/>
    <w:rsid w:val="0007294B"/>
    <w:rsid w:val="00072D70"/>
    <w:rsid w:val="00073220"/>
    <w:rsid w:val="00073B77"/>
    <w:rsid w:val="000748E5"/>
    <w:rsid w:val="0007497A"/>
    <w:rsid w:val="00074C4E"/>
    <w:rsid w:val="00075A19"/>
    <w:rsid w:val="00075BE0"/>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25"/>
    <w:rsid w:val="00084496"/>
    <w:rsid w:val="000847F2"/>
    <w:rsid w:val="000849C4"/>
    <w:rsid w:val="000852E9"/>
    <w:rsid w:val="00085538"/>
    <w:rsid w:val="00085A45"/>
    <w:rsid w:val="00085F75"/>
    <w:rsid w:val="00086065"/>
    <w:rsid w:val="000860DA"/>
    <w:rsid w:val="0008679B"/>
    <w:rsid w:val="00086892"/>
    <w:rsid w:val="00086C7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DFF"/>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885"/>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92"/>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40A"/>
    <w:rsid w:val="000D1D31"/>
    <w:rsid w:val="000D28E4"/>
    <w:rsid w:val="000D2EE7"/>
    <w:rsid w:val="000D3146"/>
    <w:rsid w:val="000D3C01"/>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24E"/>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6B4"/>
    <w:rsid w:val="000F5A32"/>
    <w:rsid w:val="000F61E0"/>
    <w:rsid w:val="000F645C"/>
    <w:rsid w:val="000F6A77"/>
    <w:rsid w:val="000F6C53"/>
    <w:rsid w:val="000F6E24"/>
    <w:rsid w:val="000F72EF"/>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C15"/>
    <w:rsid w:val="00104D68"/>
    <w:rsid w:val="001059AD"/>
    <w:rsid w:val="00105D32"/>
    <w:rsid w:val="00105ED4"/>
    <w:rsid w:val="00106311"/>
    <w:rsid w:val="001064A3"/>
    <w:rsid w:val="00106640"/>
    <w:rsid w:val="001066FE"/>
    <w:rsid w:val="00106D97"/>
    <w:rsid w:val="00106DEF"/>
    <w:rsid w:val="0010740F"/>
    <w:rsid w:val="00107533"/>
    <w:rsid w:val="00107903"/>
    <w:rsid w:val="001105EB"/>
    <w:rsid w:val="00110683"/>
    <w:rsid w:val="00110855"/>
    <w:rsid w:val="00110A45"/>
    <w:rsid w:val="00110DE7"/>
    <w:rsid w:val="00110DFA"/>
    <w:rsid w:val="001113E7"/>
    <w:rsid w:val="001116CA"/>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1"/>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36A"/>
    <w:rsid w:val="001265CC"/>
    <w:rsid w:val="00126631"/>
    <w:rsid w:val="00126C20"/>
    <w:rsid w:val="00126ED2"/>
    <w:rsid w:val="001272AF"/>
    <w:rsid w:val="00127399"/>
    <w:rsid w:val="001276AF"/>
    <w:rsid w:val="001279FB"/>
    <w:rsid w:val="00127D68"/>
    <w:rsid w:val="00130439"/>
    <w:rsid w:val="00130467"/>
    <w:rsid w:val="0013074D"/>
    <w:rsid w:val="00130920"/>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DBB"/>
    <w:rsid w:val="00140E28"/>
    <w:rsid w:val="00141815"/>
    <w:rsid w:val="0014189A"/>
    <w:rsid w:val="00142347"/>
    <w:rsid w:val="00142368"/>
    <w:rsid w:val="0014267D"/>
    <w:rsid w:val="001426C2"/>
    <w:rsid w:val="00142DAE"/>
    <w:rsid w:val="00143376"/>
    <w:rsid w:val="00143412"/>
    <w:rsid w:val="00143A73"/>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56"/>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4FCE"/>
    <w:rsid w:val="0015572D"/>
    <w:rsid w:val="0015584A"/>
    <w:rsid w:val="00155943"/>
    <w:rsid w:val="00155A38"/>
    <w:rsid w:val="00155C03"/>
    <w:rsid w:val="00155CF6"/>
    <w:rsid w:val="00156253"/>
    <w:rsid w:val="001562D5"/>
    <w:rsid w:val="00156478"/>
    <w:rsid w:val="001574C6"/>
    <w:rsid w:val="001575EC"/>
    <w:rsid w:val="00157820"/>
    <w:rsid w:val="0016001A"/>
    <w:rsid w:val="00160212"/>
    <w:rsid w:val="00160306"/>
    <w:rsid w:val="0016039E"/>
    <w:rsid w:val="0016060B"/>
    <w:rsid w:val="0016070F"/>
    <w:rsid w:val="001609EE"/>
    <w:rsid w:val="00160DE9"/>
    <w:rsid w:val="0016181E"/>
    <w:rsid w:val="00162A56"/>
    <w:rsid w:val="00163B33"/>
    <w:rsid w:val="00163E5E"/>
    <w:rsid w:val="00164219"/>
    <w:rsid w:val="0016470C"/>
    <w:rsid w:val="00164AAC"/>
    <w:rsid w:val="00164DB5"/>
    <w:rsid w:val="001652AE"/>
    <w:rsid w:val="00165380"/>
    <w:rsid w:val="00165409"/>
    <w:rsid w:val="001659AE"/>
    <w:rsid w:val="00165D27"/>
    <w:rsid w:val="00165F76"/>
    <w:rsid w:val="0016630D"/>
    <w:rsid w:val="00166751"/>
    <w:rsid w:val="00166A90"/>
    <w:rsid w:val="00166D67"/>
    <w:rsid w:val="00166F51"/>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609"/>
    <w:rsid w:val="00175768"/>
    <w:rsid w:val="001759AB"/>
    <w:rsid w:val="00175A76"/>
    <w:rsid w:val="00175A96"/>
    <w:rsid w:val="0017616E"/>
    <w:rsid w:val="0017617E"/>
    <w:rsid w:val="001766C4"/>
    <w:rsid w:val="0017706B"/>
    <w:rsid w:val="0017711B"/>
    <w:rsid w:val="00177259"/>
    <w:rsid w:val="00177307"/>
    <w:rsid w:val="00177DC5"/>
    <w:rsid w:val="0018067B"/>
    <w:rsid w:val="00180795"/>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6E3"/>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71A"/>
    <w:rsid w:val="0019383C"/>
    <w:rsid w:val="00193896"/>
    <w:rsid w:val="00193F68"/>
    <w:rsid w:val="001940BD"/>
    <w:rsid w:val="001941D0"/>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4C90"/>
    <w:rsid w:val="001A5125"/>
    <w:rsid w:val="001A53AB"/>
    <w:rsid w:val="001A55A3"/>
    <w:rsid w:val="001A6752"/>
    <w:rsid w:val="001A6E8E"/>
    <w:rsid w:val="001A7ABD"/>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DF8"/>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9FD"/>
    <w:rsid w:val="001C4B76"/>
    <w:rsid w:val="001C4BCF"/>
    <w:rsid w:val="001C4F53"/>
    <w:rsid w:val="001C534E"/>
    <w:rsid w:val="001C54C3"/>
    <w:rsid w:val="001C5C4A"/>
    <w:rsid w:val="001C60EE"/>
    <w:rsid w:val="001C6713"/>
    <w:rsid w:val="001C7D93"/>
    <w:rsid w:val="001C7F00"/>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E7F0E"/>
    <w:rsid w:val="001F021B"/>
    <w:rsid w:val="001F0925"/>
    <w:rsid w:val="001F0A1A"/>
    <w:rsid w:val="001F0C47"/>
    <w:rsid w:val="001F0EBE"/>
    <w:rsid w:val="001F0FBD"/>
    <w:rsid w:val="001F1520"/>
    <w:rsid w:val="001F2188"/>
    <w:rsid w:val="001F2659"/>
    <w:rsid w:val="001F335A"/>
    <w:rsid w:val="001F349F"/>
    <w:rsid w:val="001F34E0"/>
    <w:rsid w:val="001F4491"/>
    <w:rsid w:val="001F466F"/>
    <w:rsid w:val="001F4F95"/>
    <w:rsid w:val="001F5079"/>
    <w:rsid w:val="001F51F3"/>
    <w:rsid w:val="001F53E6"/>
    <w:rsid w:val="001F57FA"/>
    <w:rsid w:val="001F6010"/>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B99"/>
    <w:rsid w:val="00204D04"/>
    <w:rsid w:val="002051E0"/>
    <w:rsid w:val="0020532B"/>
    <w:rsid w:val="002059F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07D2"/>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D24"/>
    <w:rsid w:val="00216F9E"/>
    <w:rsid w:val="002173B6"/>
    <w:rsid w:val="00217F5D"/>
    <w:rsid w:val="00217FAC"/>
    <w:rsid w:val="00220053"/>
    <w:rsid w:val="002202F8"/>
    <w:rsid w:val="00220410"/>
    <w:rsid w:val="002209FB"/>
    <w:rsid w:val="00220B3A"/>
    <w:rsid w:val="00221023"/>
    <w:rsid w:val="00221460"/>
    <w:rsid w:val="0022156E"/>
    <w:rsid w:val="0022213D"/>
    <w:rsid w:val="00222A2A"/>
    <w:rsid w:val="00222AD2"/>
    <w:rsid w:val="00222F7A"/>
    <w:rsid w:val="00223368"/>
    <w:rsid w:val="00223A34"/>
    <w:rsid w:val="0022411A"/>
    <w:rsid w:val="00224855"/>
    <w:rsid w:val="0022487C"/>
    <w:rsid w:val="002248D3"/>
    <w:rsid w:val="00224A2B"/>
    <w:rsid w:val="00225098"/>
    <w:rsid w:val="00225261"/>
    <w:rsid w:val="002258EC"/>
    <w:rsid w:val="00225AE7"/>
    <w:rsid w:val="00225E97"/>
    <w:rsid w:val="00227F54"/>
    <w:rsid w:val="0023016B"/>
    <w:rsid w:val="00230D24"/>
    <w:rsid w:val="002310C3"/>
    <w:rsid w:val="002316C7"/>
    <w:rsid w:val="00231EEA"/>
    <w:rsid w:val="00232B94"/>
    <w:rsid w:val="00233024"/>
    <w:rsid w:val="00233473"/>
    <w:rsid w:val="0023458D"/>
    <w:rsid w:val="002347E6"/>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0E7C"/>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2EC5"/>
    <w:rsid w:val="00253F60"/>
    <w:rsid w:val="00254D77"/>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B0E"/>
    <w:rsid w:val="00260E04"/>
    <w:rsid w:val="00261325"/>
    <w:rsid w:val="002614CD"/>
    <w:rsid w:val="00261557"/>
    <w:rsid w:val="00261929"/>
    <w:rsid w:val="00261A88"/>
    <w:rsid w:val="0026210F"/>
    <w:rsid w:val="0026216E"/>
    <w:rsid w:val="0026231B"/>
    <w:rsid w:val="00262AF0"/>
    <w:rsid w:val="00262E3E"/>
    <w:rsid w:val="0026342F"/>
    <w:rsid w:val="0026358C"/>
    <w:rsid w:val="00263879"/>
    <w:rsid w:val="0026394C"/>
    <w:rsid w:val="002639A7"/>
    <w:rsid w:val="00263C1A"/>
    <w:rsid w:val="00263CDF"/>
    <w:rsid w:val="002641CC"/>
    <w:rsid w:val="00264982"/>
    <w:rsid w:val="002653BD"/>
    <w:rsid w:val="00266462"/>
    <w:rsid w:val="00266600"/>
    <w:rsid w:val="002669FA"/>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00"/>
    <w:rsid w:val="00276773"/>
    <w:rsid w:val="00276A2B"/>
    <w:rsid w:val="0027715E"/>
    <w:rsid w:val="00277DE8"/>
    <w:rsid w:val="0028051B"/>
    <w:rsid w:val="002806B3"/>
    <w:rsid w:val="002811D1"/>
    <w:rsid w:val="0028137A"/>
    <w:rsid w:val="002814E5"/>
    <w:rsid w:val="00281860"/>
    <w:rsid w:val="00282746"/>
    <w:rsid w:val="002827F7"/>
    <w:rsid w:val="00282C0B"/>
    <w:rsid w:val="002840DB"/>
    <w:rsid w:val="002843D6"/>
    <w:rsid w:val="002846CF"/>
    <w:rsid w:val="0028498A"/>
    <w:rsid w:val="00284BC3"/>
    <w:rsid w:val="00284D11"/>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665"/>
    <w:rsid w:val="00291720"/>
    <w:rsid w:val="00291C69"/>
    <w:rsid w:val="0029274D"/>
    <w:rsid w:val="0029296D"/>
    <w:rsid w:val="00292AE5"/>
    <w:rsid w:val="00292EB2"/>
    <w:rsid w:val="00293595"/>
    <w:rsid w:val="00293C51"/>
    <w:rsid w:val="00293DB1"/>
    <w:rsid w:val="0029401F"/>
    <w:rsid w:val="002944E5"/>
    <w:rsid w:val="00294611"/>
    <w:rsid w:val="002946D0"/>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5C8"/>
    <w:rsid w:val="002A0E21"/>
    <w:rsid w:val="002A119D"/>
    <w:rsid w:val="002A1368"/>
    <w:rsid w:val="002A15B6"/>
    <w:rsid w:val="002A1874"/>
    <w:rsid w:val="002A18E3"/>
    <w:rsid w:val="002A1D93"/>
    <w:rsid w:val="002A222D"/>
    <w:rsid w:val="002A250F"/>
    <w:rsid w:val="002A2690"/>
    <w:rsid w:val="002A27D4"/>
    <w:rsid w:val="002A2A26"/>
    <w:rsid w:val="002A2AE2"/>
    <w:rsid w:val="002A327C"/>
    <w:rsid w:val="002A36CB"/>
    <w:rsid w:val="002A3A26"/>
    <w:rsid w:val="002A3C60"/>
    <w:rsid w:val="002A3CBB"/>
    <w:rsid w:val="002A3CBC"/>
    <w:rsid w:val="002A3E95"/>
    <w:rsid w:val="002A49E0"/>
    <w:rsid w:val="002A54B2"/>
    <w:rsid w:val="002A55A7"/>
    <w:rsid w:val="002A59C3"/>
    <w:rsid w:val="002A5D16"/>
    <w:rsid w:val="002A5DD9"/>
    <w:rsid w:val="002A6335"/>
    <w:rsid w:val="002A668C"/>
    <w:rsid w:val="002A6A41"/>
    <w:rsid w:val="002A6A5F"/>
    <w:rsid w:val="002A6AAE"/>
    <w:rsid w:val="002A6B7B"/>
    <w:rsid w:val="002A6B87"/>
    <w:rsid w:val="002A70CA"/>
    <w:rsid w:val="002A72C5"/>
    <w:rsid w:val="002A788D"/>
    <w:rsid w:val="002A7D61"/>
    <w:rsid w:val="002B06A7"/>
    <w:rsid w:val="002B0B53"/>
    <w:rsid w:val="002B0C12"/>
    <w:rsid w:val="002B0F19"/>
    <w:rsid w:val="002B2D70"/>
    <w:rsid w:val="002B3EF1"/>
    <w:rsid w:val="002B4572"/>
    <w:rsid w:val="002B4FA4"/>
    <w:rsid w:val="002B5296"/>
    <w:rsid w:val="002B52D1"/>
    <w:rsid w:val="002B5852"/>
    <w:rsid w:val="002B60BA"/>
    <w:rsid w:val="002B6318"/>
    <w:rsid w:val="002B6C7F"/>
    <w:rsid w:val="002B6ED9"/>
    <w:rsid w:val="002B7EE7"/>
    <w:rsid w:val="002C01EF"/>
    <w:rsid w:val="002C027D"/>
    <w:rsid w:val="002C07F5"/>
    <w:rsid w:val="002C0A82"/>
    <w:rsid w:val="002C0F29"/>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003"/>
    <w:rsid w:val="002C7107"/>
    <w:rsid w:val="002C72F1"/>
    <w:rsid w:val="002C76FF"/>
    <w:rsid w:val="002C7CD6"/>
    <w:rsid w:val="002C7FB9"/>
    <w:rsid w:val="002D00F7"/>
    <w:rsid w:val="002D023F"/>
    <w:rsid w:val="002D0495"/>
    <w:rsid w:val="002D0A69"/>
    <w:rsid w:val="002D0DCC"/>
    <w:rsid w:val="002D11F4"/>
    <w:rsid w:val="002D12BF"/>
    <w:rsid w:val="002D12EA"/>
    <w:rsid w:val="002D161B"/>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A52"/>
    <w:rsid w:val="002F3F1F"/>
    <w:rsid w:val="002F4BC2"/>
    <w:rsid w:val="002F4C20"/>
    <w:rsid w:val="002F5086"/>
    <w:rsid w:val="002F513A"/>
    <w:rsid w:val="002F51A9"/>
    <w:rsid w:val="002F5B13"/>
    <w:rsid w:val="002F6581"/>
    <w:rsid w:val="002F71D1"/>
    <w:rsid w:val="002F77F3"/>
    <w:rsid w:val="002F7913"/>
    <w:rsid w:val="002F7B22"/>
    <w:rsid w:val="0030040B"/>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570"/>
    <w:rsid w:val="00306CF8"/>
    <w:rsid w:val="00307D74"/>
    <w:rsid w:val="0031043B"/>
    <w:rsid w:val="003113A4"/>
    <w:rsid w:val="003119FE"/>
    <w:rsid w:val="00311CC6"/>
    <w:rsid w:val="00311F05"/>
    <w:rsid w:val="003120D4"/>
    <w:rsid w:val="00312471"/>
    <w:rsid w:val="00312748"/>
    <w:rsid w:val="0031278B"/>
    <w:rsid w:val="003128E1"/>
    <w:rsid w:val="00312C16"/>
    <w:rsid w:val="0031310B"/>
    <w:rsid w:val="0031347B"/>
    <w:rsid w:val="003134BE"/>
    <w:rsid w:val="00313E0D"/>
    <w:rsid w:val="003141AF"/>
    <w:rsid w:val="003145A1"/>
    <w:rsid w:val="003147A8"/>
    <w:rsid w:val="003148E8"/>
    <w:rsid w:val="00314BFE"/>
    <w:rsid w:val="00314C76"/>
    <w:rsid w:val="00314E34"/>
    <w:rsid w:val="00315BF8"/>
    <w:rsid w:val="00315D00"/>
    <w:rsid w:val="00315D41"/>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0CF"/>
    <w:rsid w:val="00326CF5"/>
    <w:rsid w:val="00326EAB"/>
    <w:rsid w:val="00326F38"/>
    <w:rsid w:val="00326F4E"/>
    <w:rsid w:val="0032719E"/>
    <w:rsid w:val="003274B2"/>
    <w:rsid w:val="00327ABB"/>
    <w:rsid w:val="00327F21"/>
    <w:rsid w:val="0033004E"/>
    <w:rsid w:val="003300B5"/>
    <w:rsid w:val="003300E4"/>
    <w:rsid w:val="0033013C"/>
    <w:rsid w:val="0033016A"/>
    <w:rsid w:val="00330295"/>
    <w:rsid w:val="003303E1"/>
    <w:rsid w:val="00330A0F"/>
    <w:rsid w:val="00330C05"/>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2DBF"/>
    <w:rsid w:val="0034315E"/>
    <w:rsid w:val="00343AA7"/>
    <w:rsid w:val="00343C0F"/>
    <w:rsid w:val="0034429E"/>
    <w:rsid w:val="003442AC"/>
    <w:rsid w:val="00344381"/>
    <w:rsid w:val="003449EA"/>
    <w:rsid w:val="00344FD5"/>
    <w:rsid w:val="00345379"/>
    <w:rsid w:val="00345537"/>
    <w:rsid w:val="00345941"/>
    <w:rsid w:val="00345C75"/>
    <w:rsid w:val="00345EB5"/>
    <w:rsid w:val="003462CA"/>
    <w:rsid w:val="0034680B"/>
    <w:rsid w:val="003469BF"/>
    <w:rsid w:val="00346AC8"/>
    <w:rsid w:val="00346BEF"/>
    <w:rsid w:val="00346C82"/>
    <w:rsid w:val="00346D3B"/>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0EA"/>
    <w:rsid w:val="0038221D"/>
    <w:rsid w:val="00382455"/>
    <w:rsid w:val="00382686"/>
    <w:rsid w:val="00382CDE"/>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5BB"/>
    <w:rsid w:val="00386A6E"/>
    <w:rsid w:val="0038713E"/>
    <w:rsid w:val="00387380"/>
    <w:rsid w:val="003874AF"/>
    <w:rsid w:val="00387778"/>
    <w:rsid w:val="00387C19"/>
    <w:rsid w:val="00387F0D"/>
    <w:rsid w:val="0039020E"/>
    <w:rsid w:val="003904BF"/>
    <w:rsid w:val="00390EE7"/>
    <w:rsid w:val="00390FF8"/>
    <w:rsid w:val="003926CD"/>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86"/>
    <w:rsid w:val="003A0A90"/>
    <w:rsid w:val="003A11A1"/>
    <w:rsid w:val="003A1335"/>
    <w:rsid w:val="003A136C"/>
    <w:rsid w:val="003A1EB8"/>
    <w:rsid w:val="003A2231"/>
    <w:rsid w:val="003A27C8"/>
    <w:rsid w:val="003A2A74"/>
    <w:rsid w:val="003A2F8C"/>
    <w:rsid w:val="003A302A"/>
    <w:rsid w:val="003A3266"/>
    <w:rsid w:val="003A3463"/>
    <w:rsid w:val="003A39DE"/>
    <w:rsid w:val="003A3AF1"/>
    <w:rsid w:val="003A3E3B"/>
    <w:rsid w:val="003A4053"/>
    <w:rsid w:val="003A407B"/>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299"/>
    <w:rsid w:val="003B2427"/>
    <w:rsid w:val="003B27FC"/>
    <w:rsid w:val="003B2BD7"/>
    <w:rsid w:val="003B2CB5"/>
    <w:rsid w:val="003B31F0"/>
    <w:rsid w:val="003B33BE"/>
    <w:rsid w:val="003B3769"/>
    <w:rsid w:val="003B3963"/>
    <w:rsid w:val="003B3AA0"/>
    <w:rsid w:val="003B3BDF"/>
    <w:rsid w:val="003B3DDE"/>
    <w:rsid w:val="003B4969"/>
    <w:rsid w:val="003B4B10"/>
    <w:rsid w:val="003B4F08"/>
    <w:rsid w:val="003B5290"/>
    <w:rsid w:val="003B546E"/>
    <w:rsid w:val="003B55D0"/>
    <w:rsid w:val="003B5756"/>
    <w:rsid w:val="003B62B3"/>
    <w:rsid w:val="003B64C4"/>
    <w:rsid w:val="003B6A55"/>
    <w:rsid w:val="003B6A6A"/>
    <w:rsid w:val="003B7120"/>
    <w:rsid w:val="003B74CD"/>
    <w:rsid w:val="003B7D87"/>
    <w:rsid w:val="003C0469"/>
    <w:rsid w:val="003C0E3D"/>
    <w:rsid w:val="003C1071"/>
    <w:rsid w:val="003C1228"/>
    <w:rsid w:val="003C178E"/>
    <w:rsid w:val="003C1FC7"/>
    <w:rsid w:val="003C231D"/>
    <w:rsid w:val="003C23A0"/>
    <w:rsid w:val="003C2AC7"/>
    <w:rsid w:val="003C2D74"/>
    <w:rsid w:val="003C2E58"/>
    <w:rsid w:val="003C3249"/>
    <w:rsid w:val="003C326C"/>
    <w:rsid w:val="003C366C"/>
    <w:rsid w:val="003C3BB8"/>
    <w:rsid w:val="003C409D"/>
    <w:rsid w:val="003C4CA3"/>
    <w:rsid w:val="003C4EAC"/>
    <w:rsid w:val="003C4FC1"/>
    <w:rsid w:val="003C53B4"/>
    <w:rsid w:val="003C5FF6"/>
    <w:rsid w:val="003C61C0"/>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5802"/>
    <w:rsid w:val="003D5A25"/>
    <w:rsid w:val="003D60D8"/>
    <w:rsid w:val="003D68AE"/>
    <w:rsid w:val="003D6ACE"/>
    <w:rsid w:val="003D6B70"/>
    <w:rsid w:val="003D6BF6"/>
    <w:rsid w:val="003D6D04"/>
    <w:rsid w:val="003D6EE7"/>
    <w:rsid w:val="003D741F"/>
    <w:rsid w:val="003D778A"/>
    <w:rsid w:val="003D7A53"/>
    <w:rsid w:val="003D7CB8"/>
    <w:rsid w:val="003E0301"/>
    <w:rsid w:val="003E0518"/>
    <w:rsid w:val="003E095A"/>
    <w:rsid w:val="003E09EE"/>
    <w:rsid w:val="003E0A41"/>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CDC"/>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93C"/>
    <w:rsid w:val="003F3E4E"/>
    <w:rsid w:val="003F40E2"/>
    <w:rsid w:val="003F46EA"/>
    <w:rsid w:val="003F4DAC"/>
    <w:rsid w:val="003F4EC1"/>
    <w:rsid w:val="003F5420"/>
    <w:rsid w:val="003F5819"/>
    <w:rsid w:val="003F5BC7"/>
    <w:rsid w:val="003F5C2B"/>
    <w:rsid w:val="003F5E22"/>
    <w:rsid w:val="003F6576"/>
    <w:rsid w:val="003F6C21"/>
    <w:rsid w:val="003F6F44"/>
    <w:rsid w:val="003F752D"/>
    <w:rsid w:val="003F7C1E"/>
    <w:rsid w:val="00400492"/>
    <w:rsid w:val="004008B7"/>
    <w:rsid w:val="00401266"/>
    <w:rsid w:val="004017F5"/>
    <w:rsid w:val="0040185B"/>
    <w:rsid w:val="00402BB1"/>
    <w:rsid w:val="00402CCF"/>
    <w:rsid w:val="0040380D"/>
    <w:rsid w:val="00403891"/>
    <w:rsid w:val="00404CC1"/>
    <w:rsid w:val="00404F2F"/>
    <w:rsid w:val="004054AC"/>
    <w:rsid w:val="0040621C"/>
    <w:rsid w:val="0040673C"/>
    <w:rsid w:val="00406795"/>
    <w:rsid w:val="004072A5"/>
    <w:rsid w:val="004078FD"/>
    <w:rsid w:val="00410260"/>
    <w:rsid w:val="00410389"/>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3FB2"/>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1E79"/>
    <w:rsid w:val="0042256A"/>
    <w:rsid w:val="00422DC6"/>
    <w:rsid w:val="00422FFE"/>
    <w:rsid w:val="00423770"/>
    <w:rsid w:val="00424395"/>
    <w:rsid w:val="00424421"/>
    <w:rsid w:val="0042462A"/>
    <w:rsid w:val="00424FFF"/>
    <w:rsid w:val="00425326"/>
    <w:rsid w:val="0042556A"/>
    <w:rsid w:val="00425B32"/>
    <w:rsid w:val="00425C6F"/>
    <w:rsid w:val="004261EF"/>
    <w:rsid w:val="00426482"/>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36"/>
    <w:rsid w:val="00433249"/>
    <w:rsid w:val="0043328D"/>
    <w:rsid w:val="0043333D"/>
    <w:rsid w:val="00433482"/>
    <w:rsid w:val="00433486"/>
    <w:rsid w:val="00433522"/>
    <w:rsid w:val="00433965"/>
    <w:rsid w:val="00433C39"/>
    <w:rsid w:val="00433E05"/>
    <w:rsid w:val="004341A7"/>
    <w:rsid w:val="00434246"/>
    <w:rsid w:val="00434B85"/>
    <w:rsid w:val="00434CCD"/>
    <w:rsid w:val="00435734"/>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3EC"/>
    <w:rsid w:val="00442675"/>
    <w:rsid w:val="00442EE3"/>
    <w:rsid w:val="004430A9"/>
    <w:rsid w:val="004434F7"/>
    <w:rsid w:val="00443792"/>
    <w:rsid w:val="00443DAE"/>
    <w:rsid w:val="00444594"/>
    <w:rsid w:val="004447E6"/>
    <w:rsid w:val="004449DC"/>
    <w:rsid w:val="00444B27"/>
    <w:rsid w:val="00444CE4"/>
    <w:rsid w:val="00445007"/>
    <w:rsid w:val="00445118"/>
    <w:rsid w:val="00445758"/>
    <w:rsid w:val="004457AD"/>
    <w:rsid w:val="00445849"/>
    <w:rsid w:val="0044586D"/>
    <w:rsid w:val="00445992"/>
    <w:rsid w:val="00445C9C"/>
    <w:rsid w:val="00445D64"/>
    <w:rsid w:val="00445FDC"/>
    <w:rsid w:val="00446970"/>
    <w:rsid w:val="00446ADC"/>
    <w:rsid w:val="00446CEA"/>
    <w:rsid w:val="0044749F"/>
    <w:rsid w:val="004501A0"/>
    <w:rsid w:val="00450B55"/>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04"/>
    <w:rsid w:val="00455776"/>
    <w:rsid w:val="00455DA4"/>
    <w:rsid w:val="00455F21"/>
    <w:rsid w:val="0045621B"/>
    <w:rsid w:val="00456B13"/>
    <w:rsid w:val="00456DA3"/>
    <w:rsid w:val="0045776E"/>
    <w:rsid w:val="00457CD1"/>
    <w:rsid w:val="00457D02"/>
    <w:rsid w:val="00457E34"/>
    <w:rsid w:val="00457EE9"/>
    <w:rsid w:val="00457F23"/>
    <w:rsid w:val="004603AA"/>
    <w:rsid w:val="004612D9"/>
    <w:rsid w:val="00461492"/>
    <w:rsid w:val="004614C2"/>
    <w:rsid w:val="004615E0"/>
    <w:rsid w:val="00462373"/>
    <w:rsid w:val="00462B0D"/>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614"/>
    <w:rsid w:val="0046797E"/>
    <w:rsid w:val="00467F4F"/>
    <w:rsid w:val="004701D9"/>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64"/>
    <w:rsid w:val="004753DF"/>
    <w:rsid w:val="004755C9"/>
    <w:rsid w:val="004755E1"/>
    <w:rsid w:val="004759F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3785"/>
    <w:rsid w:val="00484181"/>
    <w:rsid w:val="00484245"/>
    <w:rsid w:val="00484476"/>
    <w:rsid w:val="00484920"/>
    <w:rsid w:val="00484E6E"/>
    <w:rsid w:val="0048544C"/>
    <w:rsid w:val="00485D2C"/>
    <w:rsid w:val="00485E3F"/>
    <w:rsid w:val="00486679"/>
    <w:rsid w:val="0048678A"/>
    <w:rsid w:val="0048728B"/>
    <w:rsid w:val="004872DC"/>
    <w:rsid w:val="004874B9"/>
    <w:rsid w:val="00487893"/>
    <w:rsid w:val="0048794C"/>
    <w:rsid w:val="00487C8F"/>
    <w:rsid w:val="0049034C"/>
    <w:rsid w:val="00490393"/>
    <w:rsid w:val="00490718"/>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45B"/>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1A5B"/>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3FD7"/>
    <w:rsid w:val="004B4046"/>
    <w:rsid w:val="004B40CF"/>
    <w:rsid w:val="004B411A"/>
    <w:rsid w:val="004B42A9"/>
    <w:rsid w:val="004B4C61"/>
    <w:rsid w:val="004B544C"/>
    <w:rsid w:val="004B5513"/>
    <w:rsid w:val="004B5D63"/>
    <w:rsid w:val="004B5D6C"/>
    <w:rsid w:val="004B61F8"/>
    <w:rsid w:val="004B626A"/>
    <w:rsid w:val="004B67AB"/>
    <w:rsid w:val="004B6A1E"/>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2DB"/>
    <w:rsid w:val="004D035F"/>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01C"/>
    <w:rsid w:val="004D7E9E"/>
    <w:rsid w:val="004E04C0"/>
    <w:rsid w:val="004E090E"/>
    <w:rsid w:val="004E0ADF"/>
    <w:rsid w:val="004E0E99"/>
    <w:rsid w:val="004E1198"/>
    <w:rsid w:val="004E164B"/>
    <w:rsid w:val="004E1807"/>
    <w:rsid w:val="004E1CB7"/>
    <w:rsid w:val="004E1D33"/>
    <w:rsid w:val="004E1E7A"/>
    <w:rsid w:val="004E1E99"/>
    <w:rsid w:val="004E22F5"/>
    <w:rsid w:val="004E2736"/>
    <w:rsid w:val="004E334F"/>
    <w:rsid w:val="004E35C8"/>
    <w:rsid w:val="004E3827"/>
    <w:rsid w:val="004E3EA9"/>
    <w:rsid w:val="004E41BD"/>
    <w:rsid w:val="004E4203"/>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A40"/>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0E41"/>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280"/>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5AF"/>
    <w:rsid w:val="005135C2"/>
    <w:rsid w:val="00513C94"/>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85A"/>
    <w:rsid w:val="00517C9D"/>
    <w:rsid w:val="00517EB3"/>
    <w:rsid w:val="00517F5B"/>
    <w:rsid w:val="00520182"/>
    <w:rsid w:val="00520983"/>
    <w:rsid w:val="00520DD7"/>
    <w:rsid w:val="00521423"/>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55D3"/>
    <w:rsid w:val="0052605D"/>
    <w:rsid w:val="00526238"/>
    <w:rsid w:val="0052677F"/>
    <w:rsid w:val="00526D61"/>
    <w:rsid w:val="00527B3D"/>
    <w:rsid w:val="00527B8A"/>
    <w:rsid w:val="00527C4B"/>
    <w:rsid w:val="0053036B"/>
    <w:rsid w:val="0053063D"/>
    <w:rsid w:val="00530732"/>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0FA3"/>
    <w:rsid w:val="00541025"/>
    <w:rsid w:val="00541096"/>
    <w:rsid w:val="005415F2"/>
    <w:rsid w:val="0054184E"/>
    <w:rsid w:val="00541A5B"/>
    <w:rsid w:val="00541F55"/>
    <w:rsid w:val="005427AD"/>
    <w:rsid w:val="00542AD5"/>
    <w:rsid w:val="00542E17"/>
    <w:rsid w:val="0054394B"/>
    <w:rsid w:val="005440CE"/>
    <w:rsid w:val="005444B9"/>
    <w:rsid w:val="00544828"/>
    <w:rsid w:val="00544A5E"/>
    <w:rsid w:val="0054500C"/>
    <w:rsid w:val="00545577"/>
    <w:rsid w:val="00545D19"/>
    <w:rsid w:val="00546936"/>
    <w:rsid w:val="00546D2E"/>
    <w:rsid w:val="00546FBC"/>
    <w:rsid w:val="00547951"/>
    <w:rsid w:val="00547BA6"/>
    <w:rsid w:val="00547E63"/>
    <w:rsid w:val="00550472"/>
    <w:rsid w:val="005506F0"/>
    <w:rsid w:val="005508D4"/>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52A"/>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57C33"/>
    <w:rsid w:val="005600DA"/>
    <w:rsid w:val="0056019C"/>
    <w:rsid w:val="005603D4"/>
    <w:rsid w:val="00560710"/>
    <w:rsid w:val="005608B0"/>
    <w:rsid w:val="0056092C"/>
    <w:rsid w:val="0056095A"/>
    <w:rsid w:val="00560E1C"/>
    <w:rsid w:val="00561306"/>
    <w:rsid w:val="0056135F"/>
    <w:rsid w:val="00561400"/>
    <w:rsid w:val="00561478"/>
    <w:rsid w:val="0056184C"/>
    <w:rsid w:val="00561885"/>
    <w:rsid w:val="00561A41"/>
    <w:rsid w:val="005625FF"/>
    <w:rsid w:val="005629B4"/>
    <w:rsid w:val="0056310E"/>
    <w:rsid w:val="00563178"/>
    <w:rsid w:val="00563D91"/>
    <w:rsid w:val="00564C01"/>
    <w:rsid w:val="00564C8F"/>
    <w:rsid w:val="00564FC6"/>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7F7"/>
    <w:rsid w:val="00573839"/>
    <w:rsid w:val="00573964"/>
    <w:rsid w:val="00573AAF"/>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35"/>
    <w:rsid w:val="00580147"/>
    <w:rsid w:val="00580420"/>
    <w:rsid w:val="00580F3A"/>
    <w:rsid w:val="00581DCD"/>
    <w:rsid w:val="00581DF7"/>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1D5"/>
    <w:rsid w:val="005954A3"/>
    <w:rsid w:val="0059586F"/>
    <w:rsid w:val="005958C6"/>
    <w:rsid w:val="00595F27"/>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1D5"/>
    <w:rsid w:val="005A266C"/>
    <w:rsid w:val="005A2798"/>
    <w:rsid w:val="005A2BF2"/>
    <w:rsid w:val="005A2E43"/>
    <w:rsid w:val="005A3603"/>
    <w:rsid w:val="005A3A33"/>
    <w:rsid w:val="005A3DBF"/>
    <w:rsid w:val="005A3DD6"/>
    <w:rsid w:val="005A4143"/>
    <w:rsid w:val="005A4AA6"/>
    <w:rsid w:val="005A4CD0"/>
    <w:rsid w:val="005A541F"/>
    <w:rsid w:val="005A54A2"/>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7F7"/>
    <w:rsid w:val="005B6888"/>
    <w:rsid w:val="005B68F9"/>
    <w:rsid w:val="005B6A2D"/>
    <w:rsid w:val="005B714E"/>
    <w:rsid w:val="005B7248"/>
    <w:rsid w:val="005B7318"/>
    <w:rsid w:val="005B76B6"/>
    <w:rsid w:val="005C025B"/>
    <w:rsid w:val="005C077B"/>
    <w:rsid w:val="005C09B9"/>
    <w:rsid w:val="005C0A07"/>
    <w:rsid w:val="005C0BA7"/>
    <w:rsid w:val="005C13CF"/>
    <w:rsid w:val="005C1765"/>
    <w:rsid w:val="005C19FB"/>
    <w:rsid w:val="005C1B4A"/>
    <w:rsid w:val="005C1C0C"/>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438"/>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CFD"/>
    <w:rsid w:val="005D2D69"/>
    <w:rsid w:val="005D2FCA"/>
    <w:rsid w:val="005D35CF"/>
    <w:rsid w:val="005D3CFE"/>
    <w:rsid w:val="005D4053"/>
    <w:rsid w:val="005D41A1"/>
    <w:rsid w:val="005D4315"/>
    <w:rsid w:val="005D4557"/>
    <w:rsid w:val="005D4D58"/>
    <w:rsid w:val="005D5912"/>
    <w:rsid w:val="005D59F0"/>
    <w:rsid w:val="005D6058"/>
    <w:rsid w:val="005D629D"/>
    <w:rsid w:val="005D6600"/>
    <w:rsid w:val="005D72FA"/>
    <w:rsid w:val="005D7CFB"/>
    <w:rsid w:val="005D7D34"/>
    <w:rsid w:val="005D7E7E"/>
    <w:rsid w:val="005E0026"/>
    <w:rsid w:val="005E010E"/>
    <w:rsid w:val="005E0165"/>
    <w:rsid w:val="005E0918"/>
    <w:rsid w:val="005E1022"/>
    <w:rsid w:val="005E106E"/>
    <w:rsid w:val="005E1161"/>
    <w:rsid w:val="005E1414"/>
    <w:rsid w:val="005E14CF"/>
    <w:rsid w:val="005E1535"/>
    <w:rsid w:val="005E1711"/>
    <w:rsid w:val="005E1CE7"/>
    <w:rsid w:val="005E1FE3"/>
    <w:rsid w:val="005E227C"/>
    <w:rsid w:val="005E2743"/>
    <w:rsid w:val="005E27C4"/>
    <w:rsid w:val="005E2920"/>
    <w:rsid w:val="005E2E2E"/>
    <w:rsid w:val="005E35F9"/>
    <w:rsid w:val="005E3899"/>
    <w:rsid w:val="005E45EA"/>
    <w:rsid w:val="005E4635"/>
    <w:rsid w:val="005E4D6C"/>
    <w:rsid w:val="005E5503"/>
    <w:rsid w:val="005E5621"/>
    <w:rsid w:val="005E5B79"/>
    <w:rsid w:val="005E5C95"/>
    <w:rsid w:val="005E5DAA"/>
    <w:rsid w:val="005E648D"/>
    <w:rsid w:val="005E7023"/>
    <w:rsid w:val="005E7422"/>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7FF"/>
    <w:rsid w:val="00604DCD"/>
    <w:rsid w:val="00605135"/>
    <w:rsid w:val="00605B72"/>
    <w:rsid w:val="00605BDD"/>
    <w:rsid w:val="00605E1E"/>
    <w:rsid w:val="00605F5B"/>
    <w:rsid w:val="006066C3"/>
    <w:rsid w:val="00606962"/>
    <w:rsid w:val="00606993"/>
    <w:rsid w:val="00606D10"/>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3D"/>
    <w:rsid w:val="00614DF2"/>
    <w:rsid w:val="006153CA"/>
    <w:rsid w:val="0061592C"/>
    <w:rsid w:val="00615AF7"/>
    <w:rsid w:val="0061678C"/>
    <w:rsid w:val="006179B8"/>
    <w:rsid w:val="00617FE3"/>
    <w:rsid w:val="00620983"/>
    <w:rsid w:val="00620E85"/>
    <w:rsid w:val="006212BA"/>
    <w:rsid w:val="0062134B"/>
    <w:rsid w:val="006215E8"/>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59"/>
    <w:rsid w:val="0063037D"/>
    <w:rsid w:val="006303CE"/>
    <w:rsid w:val="00630489"/>
    <w:rsid w:val="006305E7"/>
    <w:rsid w:val="00630BA7"/>
    <w:rsid w:val="0063114E"/>
    <w:rsid w:val="00631BDD"/>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D48"/>
    <w:rsid w:val="00637F67"/>
    <w:rsid w:val="00637F6F"/>
    <w:rsid w:val="006400C3"/>
    <w:rsid w:val="0064019D"/>
    <w:rsid w:val="006405B6"/>
    <w:rsid w:val="00640897"/>
    <w:rsid w:val="0064146C"/>
    <w:rsid w:val="006415A1"/>
    <w:rsid w:val="006419B4"/>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595"/>
    <w:rsid w:val="00651F62"/>
    <w:rsid w:val="00652083"/>
    <w:rsid w:val="006521BF"/>
    <w:rsid w:val="006523F0"/>
    <w:rsid w:val="006540E0"/>
    <w:rsid w:val="0065429C"/>
    <w:rsid w:val="0065451B"/>
    <w:rsid w:val="00654957"/>
    <w:rsid w:val="00654972"/>
    <w:rsid w:val="00654D0E"/>
    <w:rsid w:val="006550FD"/>
    <w:rsid w:val="00655841"/>
    <w:rsid w:val="00655B6D"/>
    <w:rsid w:val="00655B82"/>
    <w:rsid w:val="00655BEE"/>
    <w:rsid w:val="00655C4D"/>
    <w:rsid w:val="006561EE"/>
    <w:rsid w:val="00656783"/>
    <w:rsid w:val="006569B1"/>
    <w:rsid w:val="00656BDB"/>
    <w:rsid w:val="0065737D"/>
    <w:rsid w:val="00657776"/>
    <w:rsid w:val="0065785E"/>
    <w:rsid w:val="00657A17"/>
    <w:rsid w:val="006602EF"/>
    <w:rsid w:val="00660662"/>
    <w:rsid w:val="00660717"/>
    <w:rsid w:val="00660B71"/>
    <w:rsid w:val="00661957"/>
    <w:rsid w:val="006619D9"/>
    <w:rsid w:val="00661E4D"/>
    <w:rsid w:val="0066204B"/>
    <w:rsid w:val="006622EF"/>
    <w:rsid w:val="00662479"/>
    <w:rsid w:val="00662854"/>
    <w:rsid w:val="0066311D"/>
    <w:rsid w:val="006638C0"/>
    <w:rsid w:val="00663B30"/>
    <w:rsid w:val="00663D0A"/>
    <w:rsid w:val="00663DA7"/>
    <w:rsid w:val="00663EDE"/>
    <w:rsid w:val="0066410C"/>
    <w:rsid w:val="006641C3"/>
    <w:rsid w:val="00664514"/>
    <w:rsid w:val="006647D5"/>
    <w:rsid w:val="0066482C"/>
    <w:rsid w:val="00664C8F"/>
    <w:rsid w:val="0066524C"/>
    <w:rsid w:val="006652C9"/>
    <w:rsid w:val="00665320"/>
    <w:rsid w:val="00665A8E"/>
    <w:rsid w:val="00665C88"/>
    <w:rsid w:val="00665EBF"/>
    <w:rsid w:val="00665FCC"/>
    <w:rsid w:val="00666054"/>
    <w:rsid w:val="006666AF"/>
    <w:rsid w:val="0066677C"/>
    <w:rsid w:val="0066715B"/>
    <w:rsid w:val="00667284"/>
    <w:rsid w:val="00667A2A"/>
    <w:rsid w:val="00667D0B"/>
    <w:rsid w:val="0067029C"/>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206"/>
    <w:rsid w:val="00681547"/>
    <w:rsid w:val="006822D4"/>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27F"/>
    <w:rsid w:val="00691E1B"/>
    <w:rsid w:val="00692025"/>
    <w:rsid w:val="00692350"/>
    <w:rsid w:val="00692391"/>
    <w:rsid w:val="006925FB"/>
    <w:rsid w:val="0069261E"/>
    <w:rsid w:val="006932FE"/>
    <w:rsid w:val="00693969"/>
    <w:rsid w:val="00693A6F"/>
    <w:rsid w:val="00693AD3"/>
    <w:rsid w:val="0069403C"/>
    <w:rsid w:val="00694616"/>
    <w:rsid w:val="0069493E"/>
    <w:rsid w:val="00695391"/>
    <w:rsid w:val="00695A9D"/>
    <w:rsid w:val="00695B72"/>
    <w:rsid w:val="00696477"/>
    <w:rsid w:val="006966F6"/>
    <w:rsid w:val="00696739"/>
    <w:rsid w:val="00696839"/>
    <w:rsid w:val="00696ACC"/>
    <w:rsid w:val="00697076"/>
    <w:rsid w:val="006A0A37"/>
    <w:rsid w:val="006A0A42"/>
    <w:rsid w:val="006A0BA4"/>
    <w:rsid w:val="006A0E10"/>
    <w:rsid w:val="006A1183"/>
    <w:rsid w:val="006A14CB"/>
    <w:rsid w:val="006A14E9"/>
    <w:rsid w:val="006A180A"/>
    <w:rsid w:val="006A1A09"/>
    <w:rsid w:val="006A1E30"/>
    <w:rsid w:val="006A2152"/>
    <w:rsid w:val="006A2AB4"/>
    <w:rsid w:val="006A2CD5"/>
    <w:rsid w:val="006A3286"/>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1E82"/>
    <w:rsid w:val="006B20A2"/>
    <w:rsid w:val="006B28BC"/>
    <w:rsid w:val="006B28E2"/>
    <w:rsid w:val="006B2945"/>
    <w:rsid w:val="006B29F5"/>
    <w:rsid w:val="006B2AD3"/>
    <w:rsid w:val="006B3491"/>
    <w:rsid w:val="006B3560"/>
    <w:rsid w:val="006B4081"/>
    <w:rsid w:val="006B415F"/>
    <w:rsid w:val="006B44F8"/>
    <w:rsid w:val="006B4E90"/>
    <w:rsid w:val="006B5315"/>
    <w:rsid w:val="006B56A7"/>
    <w:rsid w:val="006B5935"/>
    <w:rsid w:val="006B5CBE"/>
    <w:rsid w:val="006B5E0D"/>
    <w:rsid w:val="006B6626"/>
    <w:rsid w:val="006B67DB"/>
    <w:rsid w:val="006B6A04"/>
    <w:rsid w:val="006B6C01"/>
    <w:rsid w:val="006B6D1E"/>
    <w:rsid w:val="006B7376"/>
    <w:rsid w:val="006B79E8"/>
    <w:rsid w:val="006B7F1B"/>
    <w:rsid w:val="006C0477"/>
    <w:rsid w:val="006C09E4"/>
    <w:rsid w:val="006C1169"/>
    <w:rsid w:val="006C12C0"/>
    <w:rsid w:val="006C14FF"/>
    <w:rsid w:val="006C1527"/>
    <w:rsid w:val="006C250A"/>
    <w:rsid w:val="006C373F"/>
    <w:rsid w:val="006C39E5"/>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0CD1"/>
    <w:rsid w:val="006D1125"/>
    <w:rsid w:val="006D1384"/>
    <w:rsid w:val="006D1466"/>
    <w:rsid w:val="006D1E72"/>
    <w:rsid w:val="006D21BE"/>
    <w:rsid w:val="006D2284"/>
    <w:rsid w:val="006D2AE2"/>
    <w:rsid w:val="006D2CD3"/>
    <w:rsid w:val="006D33A8"/>
    <w:rsid w:val="006D34EE"/>
    <w:rsid w:val="006D37A1"/>
    <w:rsid w:val="006D3B6E"/>
    <w:rsid w:val="006D477B"/>
    <w:rsid w:val="006D5059"/>
    <w:rsid w:val="006D5114"/>
    <w:rsid w:val="006D574C"/>
    <w:rsid w:val="006D5CBC"/>
    <w:rsid w:val="006D60A7"/>
    <w:rsid w:val="006D6312"/>
    <w:rsid w:val="006D66D2"/>
    <w:rsid w:val="006D6954"/>
    <w:rsid w:val="006D6AA1"/>
    <w:rsid w:val="006D73E5"/>
    <w:rsid w:val="006D7AAE"/>
    <w:rsid w:val="006D7DCE"/>
    <w:rsid w:val="006E009A"/>
    <w:rsid w:val="006E0389"/>
    <w:rsid w:val="006E08A6"/>
    <w:rsid w:val="006E0C09"/>
    <w:rsid w:val="006E0C3E"/>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2F6A"/>
    <w:rsid w:val="006F3F49"/>
    <w:rsid w:val="006F401E"/>
    <w:rsid w:val="006F45D9"/>
    <w:rsid w:val="006F4AD9"/>
    <w:rsid w:val="006F4DAD"/>
    <w:rsid w:val="006F510F"/>
    <w:rsid w:val="006F5296"/>
    <w:rsid w:val="006F53F3"/>
    <w:rsid w:val="006F54D8"/>
    <w:rsid w:val="006F5858"/>
    <w:rsid w:val="006F5C3C"/>
    <w:rsid w:val="006F613F"/>
    <w:rsid w:val="006F6328"/>
    <w:rsid w:val="006F642A"/>
    <w:rsid w:val="006F6637"/>
    <w:rsid w:val="006F6685"/>
    <w:rsid w:val="006F6878"/>
    <w:rsid w:val="006F6D9A"/>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C9F"/>
    <w:rsid w:val="00703D71"/>
    <w:rsid w:val="00703F04"/>
    <w:rsid w:val="00704821"/>
    <w:rsid w:val="007048DD"/>
    <w:rsid w:val="00704952"/>
    <w:rsid w:val="007050AF"/>
    <w:rsid w:val="007051F2"/>
    <w:rsid w:val="00705EA0"/>
    <w:rsid w:val="00705EAF"/>
    <w:rsid w:val="00706556"/>
    <w:rsid w:val="00706750"/>
    <w:rsid w:val="00706805"/>
    <w:rsid w:val="00706859"/>
    <w:rsid w:val="00706E38"/>
    <w:rsid w:val="0070731E"/>
    <w:rsid w:val="007073DB"/>
    <w:rsid w:val="0070747C"/>
    <w:rsid w:val="00710403"/>
    <w:rsid w:val="00710809"/>
    <w:rsid w:val="00710883"/>
    <w:rsid w:val="007108AE"/>
    <w:rsid w:val="00710CB8"/>
    <w:rsid w:val="00710D60"/>
    <w:rsid w:val="00710EA3"/>
    <w:rsid w:val="007110E1"/>
    <w:rsid w:val="00711F0A"/>
    <w:rsid w:val="007124D5"/>
    <w:rsid w:val="00712637"/>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1CA"/>
    <w:rsid w:val="0071732B"/>
    <w:rsid w:val="007178A4"/>
    <w:rsid w:val="00717ED1"/>
    <w:rsid w:val="00717F44"/>
    <w:rsid w:val="007200E9"/>
    <w:rsid w:val="0072032C"/>
    <w:rsid w:val="007203B1"/>
    <w:rsid w:val="00720FE1"/>
    <w:rsid w:val="007211E1"/>
    <w:rsid w:val="007215A4"/>
    <w:rsid w:val="00721A65"/>
    <w:rsid w:val="00721B08"/>
    <w:rsid w:val="00721F8D"/>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5AF4"/>
    <w:rsid w:val="007262D8"/>
    <w:rsid w:val="007263F4"/>
    <w:rsid w:val="00726FC6"/>
    <w:rsid w:val="0072740E"/>
    <w:rsid w:val="0072773D"/>
    <w:rsid w:val="00727804"/>
    <w:rsid w:val="00727988"/>
    <w:rsid w:val="00727F64"/>
    <w:rsid w:val="007300C9"/>
    <w:rsid w:val="0073023D"/>
    <w:rsid w:val="00730366"/>
    <w:rsid w:val="00730BA2"/>
    <w:rsid w:val="00730DC6"/>
    <w:rsid w:val="007310A7"/>
    <w:rsid w:val="00731D2A"/>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57D"/>
    <w:rsid w:val="00735869"/>
    <w:rsid w:val="00735F91"/>
    <w:rsid w:val="00736144"/>
    <w:rsid w:val="007367FA"/>
    <w:rsid w:val="00736A27"/>
    <w:rsid w:val="00737605"/>
    <w:rsid w:val="007377D6"/>
    <w:rsid w:val="00737943"/>
    <w:rsid w:val="00737A2B"/>
    <w:rsid w:val="00737A2F"/>
    <w:rsid w:val="0074060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73"/>
    <w:rsid w:val="00747ED2"/>
    <w:rsid w:val="00747FA7"/>
    <w:rsid w:val="00750061"/>
    <w:rsid w:val="007501BF"/>
    <w:rsid w:val="007502BB"/>
    <w:rsid w:val="0075040D"/>
    <w:rsid w:val="0075100B"/>
    <w:rsid w:val="007513B3"/>
    <w:rsid w:val="00751462"/>
    <w:rsid w:val="00751AF3"/>
    <w:rsid w:val="007522E6"/>
    <w:rsid w:val="0075230D"/>
    <w:rsid w:val="007525C3"/>
    <w:rsid w:val="00752E9A"/>
    <w:rsid w:val="00752FBF"/>
    <w:rsid w:val="00753120"/>
    <w:rsid w:val="00754154"/>
    <w:rsid w:val="0075549E"/>
    <w:rsid w:val="00755A20"/>
    <w:rsid w:val="00756158"/>
    <w:rsid w:val="007561BD"/>
    <w:rsid w:val="007561DE"/>
    <w:rsid w:val="007566FC"/>
    <w:rsid w:val="007568E9"/>
    <w:rsid w:val="007575F0"/>
    <w:rsid w:val="00757A7D"/>
    <w:rsid w:val="00757F77"/>
    <w:rsid w:val="007601E6"/>
    <w:rsid w:val="00760618"/>
    <w:rsid w:val="007608FD"/>
    <w:rsid w:val="00760B6D"/>
    <w:rsid w:val="00760C1B"/>
    <w:rsid w:val="00760C8F"/>
    <w:rsid w:val="00760CF1"/>
    <w:rsid w:val="00760FD2"/>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578"/>
    <w:rsid w:val="00764768"/>
    <w:rsid w:val="0076487E"/>
    <w:rsid w:val="00764F03"/>
    <w:rsid w:val="007653D9"/>
    <w:rsid w:val="007656B4"/>
    <w:rsid w:val="0076589E"/>
    <w:rsid w:val="00765C59"/>
    <w:rsid w:val="00765D06"/>
    <w:rsid w:val="00765F12"/>
    <w:rsid w:val="00766432"/>
    <w:rsid w:val="00766DD0"/>
    <w:rsid w:val="0076715B"/>
    <w:rsid w:val="0076746A"/>
    <w:rsid w:val="0076761A"/>
    <w:rsid w:val="007676D7"/>
    <w:rsid w:val="00767AAB"/>
    <w:rsid w:val="00767DF3"/>
    <w:rsid w:val="00770128"/>
    <w:rsid w:val="0077023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5EEC"/>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6BC"/>
    <w:rsid w:val="007827B1"/>
    <w:rsid w:val="007829AB"/>
    <w:rsid w:val="00782F0F"/>
    <w:rsid w:val="00782F8F"/>
    <w:rsid w:val="007831F9"/>
    <w:rsid w:val="00783399"/>
    <w:rsid w:val="00783AF6"/>
    <w:rsid w:val="00783B65"/>
    <w:rsid w:val="00783F76"/>
    <w:rsid w:val="007844F4"/>
    <w:rsid w:val="00784915"/>
    <w:rsid w:val="00784DEB"/>
    <w:rsid w:val="0078523F"/>
    <w:rsid w:val="007854B0"/>
    <w:rsid w:val="007857D8"/>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5F5D"/>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0C"/>
    <w:rsid w:val="007B669F"/>
    <w:rsid w:val="007B6926"/>
    <w:rsid w:val="007B6B24"/>
    <w:rsid w:val="007B6D2B"/>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2E7"/>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2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3FF2"/>
    <w:rsid w:val="007D413F"/>
    <w:rsid w:val="007D49B1"/>
    <w:rsid w:val="007D5462"/>
    <w:rsid w:val="007D66EC"/>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6D3"/>
    <w:rsid w:val="007E3719"/>
    <w:rsid w:val="007E3A94"/>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5E"/>
    <w:rsid w:val="007F2C86"/>
    <w:rsid w:val="007F319F"/>
    <w:rsid w:val="007F3469"/>
    <w:rsid w:val="007F3B5A"/>
    <w:rsid w:val="007F3ED6"/>
    <w:rsid w:val="007F40B5"/>
    <w:rsid w:val="007F4448"/>
    <w:rsid w:val="007F4657"/>
    <w:rsid w:val="007F4D5C"/>
    <w:rsid w:val="007F4FC9"/>
    <w:rsid w:val="007F508C"/>
    <w:rsid w:val="007F538C"/>
    <w:rsid w:val="007F565B"/>
    <w:rsid w:val="007F57DF"/>
    <w:rsid w:val="007F5830"/>
    <w:rsid w:val="007F5B61"/>
    <w:rsid w:val="007F5FAD"/>
    <w:rsid w:val="007F6186"/>
    <w:rsid w:val="007F6551"/>
    <w:rsid w:val="007F74CF"/>
    <w:rsid w:val="007F76EB"/>
    <w:rsid w:val="007F78B9"/>
    <w:rsid w:val="007F791A"/>
    <w:rsid w:val="007F7A6E"/>
    <w:rsid w:val="00800097"/>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6EAC"/>
    <w:rsid w:val="008071D9"/>
    <w:rsid w:val="0080744C"/>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4991"/>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277F"/>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73C7"/>
    <w:rsid w:val="00827486"/>
    <w:rsid w:val="0082783D"/>
    <w:rsid w:val="00827AC8"/>
    <w:rsid w:val="00827BAB"/>
    <w:rsid w:val="00827C03"/>
    <w:rsid w:val="008300ED"/>
    <w:rsid w:val="008300F6"/>
    <w:rsid w:val="0083012D"/>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0A36"/>
    <w:rsid w:val="00841030"/>
    <w:rsid w:val="008412E1"/>
    <w:rsid w:val="008420D1"/>
    <w:rsid w:val="0084221A"/>
    <w:rsid w:val="00842DBF"/>
    <w:rsid w:val="00844057"/>
    <w:rsid w:val="00844420"/>
    <w:rsid w:val="00844618"/>
    <w:rsid w:val="0084468B"/>
    <w:rsid w:val="0084489B"/>
    <w:rsid w:val="008449EA"/>
    <w:rsid w:val="00845636"/>
    <w:rsid w:val="0084566D"/>
    <w:rsid w:val="00845979"/>
    <w:rsid w:val="00845A71"/>
    <w:rsid w:val="00845CD2"/>
    <w:rsid w:val="00846A92"/>
    <w:rsid w:val="008470EC"/>
    <w:rsid w:val="00847615"/>
    <w:rsid w:val="008477F4"/>
    <w:rsid w:val="00847864"/>
    <w:rsid w:val="00850232"/>
    <w:rsid w:val="0085026F"/>
    <w:rsid w:val="00850842"/>
    <w:rsid w:val="008509A1"/>
    <w:rsid w:val="008509B5"/>
    <w:rsid w:val="00851478"/>
    <w:rsid w:val="008517FB"/>
    <w:rsid w:val="0085206D"/>
    <w:rsid w:val="00852589"/>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7A0"/>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5F7"/>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4E5"/>
    <w:rsid w:val="00877562"/>
    <w:rsid w:val="0087761F"/>
    <w:rsid w:val="008778F7"/>
    <w:rsid w:val="00877DED"/>
    <w:rsid w:val="00877EC8"/>
    <w:rsid w:val="00880477"/>
    <w:rsid w:val="00880676"/>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7E7"/>
    <w:rsid w:val="008868EA"/>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483C"/>
    <w:rsid w:val="00894999"/>
    <w:rsid w:val="00894E21"/>
    <w:rsid w:val="0089510D"/>
    <w:rsid w:val="00895188"/>
    <w:rsid w:val="00895858"/>
    <w:rsid w:val="00895A84"/>
    <w:rsid w:val="00895E63"/>
    <w:rsid w:val="00896069"/>
    <w:rsid w:val="00896189"/>
    <w:rsid w:val="008968B0"/>
    <w:rsid w:val="00896A69"/>
    <w:rsid w:val="00896CA8"/>
    <w:rsid w:val="00896FA9"/>
    <w:rsid w:val="0089707F"/>
    <w:rsid w:val="00897522"/>
    <w:rsid w:val="00897671"/>
    <w:rsid w:val="008976BA"/>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2C3"/>
    <w:rsid w:val="008A5A2D"/>
    <w:rsid w:val="008A5B35"/>
    <w:rsid w:val="008A5BB3"/>
    <w:rsid w:val="008A6625"/>
    <w:rsid w:val="008A696B"/>
    <w:rsid w:val="008A6A2C"/>
    <w:rsid w:val="008A6CA5"/>
    <w:rsid w:val="008A7152"/>
    <w:rsid w:val="008A7199"/>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021"/>
    <w:rsid w:val="008B4354"/>
    <w:rsid w:val="008B452E"/>
    <w:rsid w:val="008B47A6"/>
    <w:rsid w:val="008B4D46"/>
    <w:rsid w:val="008B50CC"/>
    <w:rsid w:val="008B5265"/>
    <w:rsid w:val="008B55B9"/>
    <w:rsid w:val="008B55E7"/>
    <w:rsid w:val="008B5665"/>
    <w:rsid w:val="008B5877"/>
    <w:rsid w:val="008B5CA0"/>
    <w:rsid w:val="008B6DBD"/>
    <w:rsid w:val="008B6DCB"/>
    <w:rsid w:val="008B7A1D"/>
    <w:rsid w:val="008B7A20"/>
    <w:rsid w:val="008B7BB5"/>
    <w:rsid w:val="008B7C8A"/>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D04"/>
    <w:rsid w:val="008C5E89"/>
    <w:rsid w:val="008C5EDE"/>
    <w:rsid w:val="008C65CB"/>
    <w:rsid w:val="008C6707"/>
    <w:rsid w:val="008C699A"/>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C9F"/>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3F3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A54"/>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360"/>
    <w:rsid w:val="008F5794"/>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C4D"/>
    <w:rsid w:val="00902ECB"/>
    <w:rsid w:val="009032E9"/>
    <w:rsid w:val="00903A03"/>
    <w:rsid w:val="00903BE9"/>
    <w:rsid w:val="00903C3D"/>
    <w:rsid w:val="00903F51"/>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7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7CE"/>
    <w:rsid w:val="00936C76"/>
    <w:rsid w:val="00936C94"/>
    <w:rsid w:val="00936F2D"/>
    <w:rsid w:val="00937116"/>
    <w:rsid w:val="00937A7D"/>
    <w:rsid w:val="00937DD5"/>
    <w:rsid w:val="00937F1E"/>
    <w:rsid w:val="00940177"/>
    <w:rsid w:val="009404A4"/>
    <w:rsid w:val="00940873"/>
    <w:rsid w:val="00940BBE"/>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7B1"/>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893"/>
    <w:rsid w:val="00970ED3"/>
    <w:rsid w:val="009715BD"/>
    <w:rsid w:val="00971FED"/>
    <w:rsid w:val="00972055"/>
    <w:rsid w:val="00972540"/>
    <w:rsid w:val="00972FA7"/>
    <w:rsid w:val="009732E5"/>
    <w:rsid w:val="00973C1B"/>
    <w:rsid w:val="00974429"/>
    <w:rsid w:val="009746C6"/>
    <w:rsid w:val="009748F6"/>
    <w:rsid w:val="00975D45"/>
    <w:rsid w:val="00975E21"/>
    <w:rsid w:val="00976058"/>
    <w:rsid w:val="00976D19"/>
    <w:rsid w:val="00976FF4"/>
    <w:rsid w:val="009772B2"/>
    <w:rsid w:val="009779F0"/>
    <w:rsid w:val="009779FF"/>
    <w:rsid w:val="00977F29"/>
    <w:rsid w:val="0098080D"/>
    <w:rsid w:val="009808F3"/>
    <w:rsid w:val="0098091A"/>
    <w:rsid w:val="009811BB"/>
    <w:rsid w:val="009812A9"/>
    <w:rsid w:val="009815BB"/>
    <w:rsid w:val="00981DA6"/>
    <w:rsid w:val="00982188"/>
    <w:rsid w:val="009826C4"/>
    <w:rsid w:val="00982FF9"/>
    <w:rsid w:val="009830A3"/>
    <w:rsid w:val="009834A3"/>
    <w:rsid w:val="009834D6"/>
    <w:rsid w:val="009835B8"/>
    <w:rsid w:val="009835E1"/>
    <w:rsid w:val="0098371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2C1E"/>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09E"/>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5D79"/>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763"/>
    <w:rsid w:val="009B393E"/>
    <w:rsid w:val="009B3BB4"/>
    <w:rsid w:val="009B3DED"/>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965"/>
    <w:rsid w:val="009C5053"/>
    <w:rsid w:val="009C5129"/>
    <w:rsid w:val="009C51C7"/>
    <w:rsid w:val="009C52E5"/>
    <w:rsid w:val="009C5BE5"/>
    <w:rsid w:val="009C6070"/>
    <w:rsid w:val="009C63C6"/>
    <w:rsid w:val="009C6738"/>
    <w:rsid w:val="009C6B32"/>
    <w:rsid w:val="009C6E5E"/>
    <w:rsid w:val="009C71FF"/>
    <w:rsid w:val="009C7A9C"/>
    <w:rsid w:val="009D0026"/>
    <w:rsid w:val="009D0089"/>
    <w:rsid w:val="009D0257"/>
    <w:rsid w:val="009D0295"/>
    <w:rsid w:val="009D0597"/>
    <w:rsid w:val="009D123D"/>
    <w:rsid w:val="009D2245"/>
    <w:rsid w:val="009D2A5B"/>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186"/>
    <w:rsid w:val="009E036E"/>
    <w:rsid w:val="009E0485"/>
    <w:rsid w:val="009E0647"/>
    <w:rsid w:val="009E0BF9"/>
    <w:rsid w:val="009E0C05"/>
    <w:rsid w:val="009E0F24"/>
    <w:rsid w:val="009E1184"/>
    <w:rsid w:val="009E126B"/>
    <w:rsid w:val="009E1F4A"/>
    <w:rsid w:val="009E2226"/>
    <w:rsid w:val="009E2333"/>
    <w:rsid w:val="009E2492"/>
    <w:rsid w:val="009E2563"/>
    <w:rsid w:val="009E2993"/>
    <w:rsid w:val="009E2CFD"/>
    <w:rsid w:val="009E2E64"/>
    <w:rsid w:val="009E3217"/>
    <w:rsid w:val="009E3639"/>
    <w:rsid w:val="009E3BB4"/>
    <w:rsid w:val="009E3FDE"/>
    <w:rsid w:val="009E4447"/>
    <w:rsid w:val="009E4C50"/>
    <w:rsid w:val="009E5033"/>
    <w:rsid w:val="009E548D"/>
    <w:rsid w:val="009E5B58"/>
    <w:rsid w:val="009E5C94"/>
    <w:rsid w:val="009E5E05"/>
    <w:rsid w:val="009E5F12"/>
    <w:rsid w:val="009E60F4"/>
    <w:rsid w:val="009E63EC"/>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4F26"/>
    <w:rsid w:val="009F5906"/>
    <w:rsid w:val="009F634D"/>
    <w:rsid w:val="009F667F"/>
    <w:rsid w:val="009F6E61"/>
    <w:rsid w:val="009F6FF4"/>
    <w:rsid w:val="009F73CC"/>
    <w:rsid w:val="009F773B"/>
    <w:rsid w:val="009F77F0"/>
    <w:rsid w:val="009F7B44"/>
    <w:rsid w:val="009F7B86"/>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24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2FAB"/>
    <w:rsid w:val="00A2360D"/>
    <w:rsid w:val="00A236D4"/>
    <w:rsid w:val="00A23A30"/>
    <w:rsid w:val="00A23BD9"/>
    <w:rsid w:val="00A23C4A"/>
    <w:rsid w:val="00A23C6F"/>
    <w:rsid w:val="00A23E43"/>
    <w:rsid w:val="00A23E51"/>
    <w:rsid w:val="00A24919"/>
    <w:rsid w:val="00A24B5E"/>
    <w:rsid w:val="00A24CF8"/>
    <w:rsid w:val="00A24F4C"/>
    <w:rsid w:val="00A25309"/>
    <w:rsid w:val="00A2533B"/>
    <w:rsid w:val="00A254DF"/>
    <w:rsid w:val="00A260B3"/>
    <w:rsid w:val="00A261A4"/>
    <w:rsid w:val="00A266CF"/>
    <w:rsid w:val="00A2697C"/>
    <w:rsid w:val="00A27090"/>
    <w:rsid w:val="00A27253"/>
    <w:rsid w:val="00A278BD"/>
    <w:rsid w:val="00A27DD7"/>
    <w:rsid w:val="00A27F93"/>
    <w:rsid w:val="00A3026F"/>
    <w:rsid w:val="00A304CE"/>
    <w:rsid w:val="00A30809"/>
    <w:rsid w:val="00A3084F"/>
    <w:rsid w:val="00A30DEE"/>
    <w:rsid w:val="00A30F84"/>
    <w:rsid w:val="00A31263"/>
    <w:rsid w:val="00A31363"/>
    <w:rsid w:val="00A32478"/>
    <w:rsid w:val="00A3292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5ED1"/>
    <w:rsid w:val="00A360E1"/>
    <w:rsid w:val="00A36180"/>
    <w:rsid w:val="00A363A0"/>
    <w:rsid w:val="00A363B6"/>
    <w:rsid w:val="00A36663"/>
    <w:rsid w:val="00A36681"/>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54"/>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BBE"/>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45A"/>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5AA8"/>
    <w:rsid w:val="00A7607D"/>
    <w:rsid w:val="00A76407"/>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1DBB"/>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837"/>
    <w:rsid w:val="00A9694A"/>
    <w:rsid w:val="00A96DAB"/>
    <w:rsid w:val="00A96E67"/>
    <w:rsid w:val="00A9711D"/>
    <w:rsid w:val="00A971C4"/>
    <w:rsid w:val="00A974CA"/>
    <w:rsid w:val="00A97593"/>
    <w:rsid w:val="00A97596"/>
    <w:rsid w:val="00A97A2C"/>
    <w:rsid w:val="00A97A6A"/>
    <w:rsid w:val="00A97B38"/>
    <w:rsid w:val="00A97CE8"/>
    <w:rsid w:val="00AA0899"/>
    <w:rsid w:val="00AA0907"/>
    <w:rsid w:val="00AA0C24"/>
    <w:rsid w:val="00AA1AF9"/>
    <w:rsid w:val="00AA200F"/>
    <w:rsid w:val="00AA21F6"/>
    <w:rsid w:val="00AA279C"/>
    <w:rsid w:val="00AA3ACB"/>
    <w:rsid w:val="00AA440A"/>
    <w:rsid w:val="00AA448A"/>
    <w:rsid w:val="00AA4515"/>
    <w:rsid w:val="00AA4666"/>
    <w:rsid w:val="00AA48A0"/>
    <w:rsid w:val="00AA4C87"/>
    <w:rsid w:val="00AA4D3E"/>
    <w:rsid w:val="00AA4F10"/>
    <w:rsid w:val="00AA5687"/>
    <w:rsid w:val="00AA6089"/>
    <w:rsid w:val="00AA6335"/>
    <w:rsid w:val="00AA68E7"/>
    <w:rsid w:val="00AA6C45"/>
    <w:rsid w:val="00AA6F51"/>
    <w:rsid w:val="00AA73BB"/>
    <w:rsid w:val="00AA7773"/>
    <w:rsid w:val="00AA79B5"/>
    <w:rsid w:val="00AA7FDD"/>
    <w:rsid w:val="00AB0C67"/>
    <w:rsid w:val="00AB0F0C"/>
    <w:rsid w:val="00AB147F"/>
    <w:rsid w:val="00AB1526"/>
    <w:rsid w:val="00AB161E"/>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6C8"/>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A5F"/>
    <w:rsid w:val="00AC558A"/>
    <w:rsid w:val="00AC5812"/>
    <w:rsid w:val="00AC58F8"/>
    <w:rsid w:val="00AC594D"/>
    <w:rsid w:val="00AC5996"/>
    <w:rsid w:val="00AC5ED1"/>
    <w:rsid w:val="00AC6214"/>
    <w:rsid w:val="00AC6E80"/>
    <w:rsid w:val="00AC754C"/>
    <w:rsid w:val="00AC758A"/>
    <w:rsid w:val="00AC7D84"/>
    <w:rsid w:val="00AC7DFD"/>
    <w:rsid w:val="00AD08B4"/>
    <w:rsid w:val="00AD13BE"/>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0E22"/>
    <w:rsid w:val="00AE107E"/>
    <w:rsid w:val="00AE1475"/>
    <w:rsid w:val="00AE192C"/>
    <w:rsid w:val="00AE1C78"/>
    <w:rsid w:val="00AE2074"/>
    <w:rsid w:val="00AE2169"/>
    <w:rsid w:val="00AE245E"/>
    <w:rsid w:val="00AE270F"/>
    <w:rsid w:val="00AE27D9"/>
    <w:rsid w:val="00AE2888"/>
    <w:rsid w:val="00AE2E03"/>
    <w:rsid w:val="00AE2FBA"/>
    <w:rsid w:val="00AE2FFD"/>
    <w:rsid w:val="00AE3126"/>
    <w:rsid w:val="00AE3233"/>
    <w:rsid w:val="00AE3265"/>
    <w:rsid w:val="00AE372A"/>
    <w:rsid w:val="00AE38D4"/>
    <w:rsid w:val="00AE3E73"/>
    <w:rsid w:val="00AE3F15"/>
    <w:rsid w:val="00AE40A7"/>
    <w:rsid w:val="00AE43C6"/>
    <w:rsid w:val="00AE45CD"/>
    <w:rsid w:val="00AE4997"/>
    <w:rsid w:val="00AE51EA"/>
    <w:rsid w:val="00AE53E9"/>
    <w:rsid w:val="00AE5B47"/>
    <w:rsid w:val="00AE5ED0"/>
    <w:rsid w:val="00AE5FE3"/>
    <w:rsid w:val="00AE647A"/>
    <w:rsid w:val="00AE687D"/>
    <w:rsid w:val="00AE6EC5"/>
    <w:rsid w:val="00AE6F4D"/>
    <w:rsid w:val="00AE709C"/>
    <w:rsid w:val="00AE7542"/>
    <w:rsid w:val="00AF0673"/>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46C"/>
    <w:rsid w:val="00B00B45"/>
    <w:rsid w:val="00B00DAF"/>
    <w:rsid w:val="00B00E53"/>
    <w:rsid w:val="00B01917"/>
    <w:rsid w:val="00B01A2C"/>
    <w:rsid w:val="00B01DBD"/>
    <w:rsid w:val="00B01EB5"/>
    <w:rsid w:val="00B0263A"/>
    <w:rsid w:val="00B026D7"/>
    <w:rsid w:val="00B0291B"/>
    <w:rsid w:val="00B03B51"/>
    <w:rsid w:val="00B0405A"/>
    <w:rsid w:val="00B042B3"/>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07C82"/>
    <w:rsid w:val="00B10185"/>
    <w:rsid w:val="00B1022B"/>
    <w:rsid w:val="00B1049F"/>
    <w:rsid w:val="00B10CC7"/>
    <w:rsid w:val="00B10EC8"/>
    <w:rsid w:val="00B10FDB"/>
    <w:rsid w:val="00B1171E"/>
    <w:rsid w:val="00B1175E"/>
    <w:rsid w:val="00B11D81"/>
    <w:rsid w:val="00B12365"/>
    <w:rsid w:val="00B12AB6"/>
    <w:rsid w:val="00B130AE"/>
    <w:rsid w:val="00B13967"/>
    <w:rsid w:val="00B13B19"/>
    <w:rsid w:val="00B13BC9"/>
    <w:rsid w:val="00B13D71"/>
    <w:rsid w:val="00B13FAD"/>
    <w:rsid w:val="00B1407D"/>
    <w:rsid w:val="00B149B5"/>
    <w:rsid w:val="00B14A3D"/>
    <w:rsid w:val="00B14B79"/>
    <w:rsid w:val="00B1523F"/>
    <w:rsid w:val="00B15664"/>
    <w:rsid w:val="00B1590A"/>
    <w:rsid w:val="00B15C11"/>
    <w:rsid w:val="00B15FEC"/>
    <w:rsid w:val="00B16478"/>
    <w:rsid w:val="00B16A4C"/>
    <w:rsid w:val="00B16AED"/>
    <w:rsid w:val="00B16AFC"/>
    <w:rsid w:val="00B16DB4"/>
    <w:rsid w:val="00B16FF6"/>
    <w:rsid w:val="00B177CE"/>
    <w:rsid w:val="00B17E46"/>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52"/>
    <w:rsid w:val="00B25E82"/>
    <w:rsid w:val="00B25FDE"/>
    <w:rsid w:val="00B26CF7"/>
    <w:rsid w:val="00B26FBE"/>
    <w:rsid w:val="00B26FD4"/>
    <w:rsid w:val="00B276CB"/>
    <w:rsid w:val="00B277BB"/>
    <w:rsid w:val="00B30C0C"/>
    <w:rsid w:val="00B30E6D"/>
    <w:rsid w:val="00B30EC4"/>
    <w:rsid w:val="00B3121E"/>
    <w:rsid w:val="00B315CD"/>
    <w:rsid w:val="00B31C09"/>
    <w:rsid w:val="00B31CE6"/>
    <w:rsid w:val="00B320CA"/>
    <w:rsid w:val="00B32A71"/>
    <w:rsid w:val="00B32A9E"/>
    <w:rsid w:val="00B32ADD"/>
    <w:rsid w:val="00B32B12"/>
    <w:rsid w:val="00B32CBB"/>
    <w:rsid w:val="00B331B1"/>
    <w:rsid w:val="00B338A5"/>
    <w:rsid w:val="00B34E3F"/>
    <w:rsid w:val="00B34F7C"/>
    <w:rsid w:val="00B351D6"/>
    <w:rsid w:val="00B35454"/>
    <w:rsid w:val="00B36594"/>
    <w:rsid w:val="00B36633"/>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39"/>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B5E"/>
    <w:rsid w:val="00B55DBF"/>
    <w:rsid w:val="00B5655A"/>
    <w:rsid w:val="00B5668F"/>
    <w:rsid w:val="00B56893"/>
    <w:rsid w:val="00B569F7"/>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034"/>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3CF1"/>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E04"/>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B1A"/>
    <w:rsid w:val="00B85CB3"/>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AD4"/>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0B4"/>
    <w:rsid w:val="00B96315"/>
    <w:rsid w:val="00B96552"/>
    <w:rsid w:val="00B96AAF"/>
    <w:rsid w:val="00B96B57"/>
    <w:rsid w:val="00B96D01"/>
    <w:rsid w:val="00B9735E"/>
    <w:rsid w:val="00B97601"/>
    <w:rsid w:val="00B978B2"/>
    <w:rsid w:val="00B97FE9"/>
    <w:rsid w:val="00BA06A4"/>
    <w:rsid w:val="00BA0797"/>
    <w:rsid w:val="00BA0FE4"/>
    <w:rsid w:val="00BA1710"/>
    <w:rsid w:val="00BA1E60"/>
    <w:rsid w:val="00BA1E98"/>
    <w:rsid w:val="00BA262F"/>
    <w:rsid w:val="00BA279B"/>
    <w:rsid w:val="00BA2BA0"/>
    <w:rsid w:val="00BA2EB5"/>
    <w:rsid w:val="00BA2F76"/>
    <w:rsid w:val="00BA3146"/>
    <w:rsid w:val="00BA3323"/>
    <w:rsid w:val="00BA37E8"/>
    <w:rsid w:val="00BA4008"/>
    <w:rsid w:val="00BA4714"/>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B4"/>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892"/>
    <w:rsid w:val="00BC1942"/>
    <w:rsid w:val="00BC1B26"/>
    <w:rsid w:val="00BC1EAD"/>
    <w:rsid w:val="00BC1EC8"/>
    <w:rsid w:val="00BC2543"/>
    <w:rsid w:val="00BC2588"/>
    <w:rsid w:val="00BC2C26"/>
    <w:rsid w:val="00BC2DEF"/>
    <w:rsid w:val="00BC2E6E"/>
    <w:rsid w:val="00BC2FB3"/>
    <w:rsid w:val="00BC30A0"/>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A69"/>
    <w:rsid w:val="00BC7B4A"/>
    <w:rsid w:val="00BD0026"/>
    <w:rsid w:val="00BD0A65"/>
    <w:rsid w:val="00BD1018"/>
    <w:rsid w:val="00BD133A"/>
    <w:rsid w:val="00BD1A6A"/>
    <w:rsid w:val="00BD1ACF"/>
    <w:rsid w:val="00BD22D7"/>
    <w:rsid w:val="00BD248A"/>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6DBF"/>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5D5"/>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0B"/>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4F9"/>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CFF"/>
    <w:rsid w:val="00C03F26"/>
    <w:rsid w:val="00C0430A"/>
    <w:rsid w:val="00C049B1"/>
    <w:rsid w:val="00C04A35"/>
    <w:rsid w:val="00C04E49"/>
    <w:rsid w:val="00C0546D"/>
    <w:rsid w:val="00C057AE"/>
    <w:rsid w:val="00C058F9"/>
    <w:rsid w:val="00C06366"/>
    <w:rsid w:val="00C06A71"/>
    <w:rsid w:val="00C06E55"/>
    <w:rsid w:val="00C07345"/>
    <w:rsid w:val="00C073D2"/>
    <w:rsid w:val="00C075DA"/>
    <w:rsid w:val="00C07ABA"/>
    <w:rsid w:val="00C07C31"/>
    <w:rsid w:val="00C07FBE"/>
    <w:rsid w:val="00C07FF2"/>
    <w:rsid w:val="00C10167"/>
    <w:rsid w:val="00C1064D"/>
    <w:rsid w:val="00C10764"/>
    <w:rsid w:val="00C10A01"/>
    <w:rsid w:val="00C10CF9"/>
    <w:rsid w:val="00C114F1"/>
    <w:rsid w:val="00C1164B"/>
    <w:rsid w:val="00C116F2"/>
    <w:rsid w:val="00C11BBE"/>
    <w:rsid w:val="00C11D76"/>
    <w:rsid w:val="00C12103"/>
    <w:rsid w:val="00C12150"/>
    <w:rsid w:val="00C12975"/>
    <w:rsid w:val="00C129C2"/>
    <w:rsid w:val="00C12E7B"/>
    <w:rsid w:val="00C12F7A"/>
    <w:rsid w:val="00C13033"/>
    <w:rsid w:val="00C13134"/>
    <w:rsid w:val="00C133B9"/>
    <w:rsid w:val="00C13559"/>
    <w:rsid w:val="00C13977"/>
    <w:rsid w:val="00C14099"/>
    <w:rsid w:val="00C141D6"/>
    <w:rsid w:val="00C14684"/>
    <w:rsid w:val="00C156D2"/>
    <w:rsid w:val="00C15747"/>
    <w:rsid w:val="00C157D8"/>
    <w:rsid w:val="00C15E30"/>
    <w:rsid w:val="00C16424"/>
    <w:rsid w:val="00C167BE"/>
    <w:rsid w:val="00C16AA6"/>
    <w:rsid w:val="00C175C3"/>
    <w:rsid w:val="00C179AC"/>
    <w:rsid w:val="00C17E94"/>
    <w:rsid w:val="00C17F71"/>
    <w:rsid w:val="00C207BD"/>
    <w:rsid w:val="00C20A03"/>
    <w:rsid w:val="00C20A67"/>
    <w:rsid w:val="00C20CFB"/>
    <w:rsid w:val="00C21629"/>
    <w:rsid w:val="00C216BE"/>
    <w:rsid w:val="00C22098"/>
    <w:rsid w:val="00C221DF"/>
    <w:rsid w:val="00C2295D"/>
    <w:rsid w:val="00C22B8F"/>
    <w:rsid w:val="00C22BCE"/>
    <w:rsid w:val="00C22D48"/>
    <w:rsid w:val="00C232AA"/>
    <w:rsid w:val="00C23C73"/>
    <w:rsid w:val="00C242FA"/>
    <w:rsid w:val="00C24FC0"/>
    <w:rsid w:val="00C2511A"/>
    <w:rsid w:val="00C25136"/>
    <w:rsid w:val="00C25599"/>
    <w:rsid w:val="00C25882"/>
    <w:rsid w:val="00C25E28"/>
    <w:rsid w:val="00C25FE3"/>
    <w:rsid w:val="00C26067"/>
    <w:rsid w:val="00C26103"/>
    <w:rsid w:val="00C26805"/>
    <w:rsid w:val="00C26BF0"/>
    <w:rsid w:val="00C2726B"/>
    <w:rsid w:val="00C27543"/>
    <w:rsid w:val="00C27802"/>
    <w:rsid w:val="00C2789F"/>
    <w:rsid w:val="00C303F2"/>
    <w:rsid w:val="00C30549"/>
    <w:rsid w:val="00C31076"/>
    <w:rsid w:val="00C31084"/>
    <w:rsid w:val="00C3140F"/>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47D"/>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06C"/>
    <w:rsid w:val="00C47A3F"/>
    <w:rsid w:val="00C47A6A"/>
    <w:rsid w:val="00C500B9"/>
    <w:rsid w:val="00C5019D"/>
    <w:rsid w:val="00C501B3"/>
    <w:rsid w:val="00C501E5"/>
    <w:rsid w:val="00C505CB"/>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AF0"/>
    <w:rsid w:val="00C54D13"/>
    <w:rsid w:val="00C54E73"/>
    <w:rsid w:val="00C54FBF"/>
    <w:rsid w:val="00C55735"/>
    <w:rsid w:val="00C55AC8"/>
    <w:rsid w:val="00C5626B"/>
    <w:rsid w:val="00C56346"/>
    <w:rsid w:val="00C5646F"/>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557"/>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952"/>
    <w:rsid w:val="00C65A99"/>
    <w:rsid w:val="00C65CCC"/>
    <w:rsid w:val="00C65CE9"/>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A26"/>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663B"/>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5898"/>
    <w:rsid w:val="00C86379"/>
    <w:rsid w:val="00C8662F"/>
    <w:rsid w:val="00C8667D"/>
    <w:rsid w:val="00C866E6"/>
    <w:rsid w:val="00C86C91"/>
    <w:rsid w:val="00C86EB9"/>
    <w:rsid w:val="00C870A4"/>
    <w:rsid w:val="00C877E3"/>
    <w:rsid w:val="00C879BD"/>
    <w:rsid w:val="00C87F32"/>
    <w:rsid w:val="00C90053"/>
    <w:rsid w:val="00C9084C"/>
    <w:rsid w:val="00C90CA0"/>
    <w:rsid w:val="00C90F05"/>
    <w:rsid w:val="00C91170"/>
    <w:rsid w:val="00C9129C"/>
    <w:rsid w:val="00C91CBA"/>
    <w:rsid w:val="00C91DCD"/>
    <w:rsid w:val="00C91F99"/>
    <w:rsid w:val="00C92007"/>
    <w:rsid w:val="00C92077"/>
    <w:rsid w:val="00C9211A"/>
    <w:rsid w:val="00C925FC"/>
    <w:rsid w:val="00C92607"/>
    <w:rsid w:val="00C9312D"/>
    <w:rsid w:val="00C93326"/>
    <w:rsid w:val="00C9352C"/>
    <w:rsid w:val="00C93584"/>
    <w:rsid w:val="00C93717"/>
    <w:rsid w:val="00C9375F"/>
    <w:rsid w:val="00C93895"/>
    <w:rsid w:val="00C93CCC"/>
    <w:rsid w:val="00C9434E"/>
    <w:rsid w:val="00C946A8"/>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9C"/>
    <w:rsid w:val="00CA2EB5"/>
    <w:rsid w:val="00CA2F5A"/>
    <w:rsid w:val="00CA3389"/>
    <w:rsid w:val="00CA33EC"/>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8FA"/>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1B1"/>
    <w:rsid w:val="00CC0216"/>
    <w:rsid w:val="00CC08C4"/>
    <w:rsid w:val="00CC17CC"/>
    <w:rsid w:val="00CC1E09"/>
    <w:rsid w:val="00CC297B"/>
    <w:rsid w:val="00CC2AB4"/>
    <w:rsid w:val="00CC2EBD"/>
    <w:rsid w:val="00CC2F04"/>
    <w:rsid w:val="00CC2F19"/>
    <w:rsid w:val="00CC307E"/>
    <w:rsid w:val="00CC336E"/>
    <w:rsid w:val="00CC3503"/>
    <w:rsid w:val="00CC37B2"/>
    <w:rsid w:val="00CC3944"/>
    <w:rsid w:val="00CC3D3A"/>
    <w:rsid w:val="00CC3F4E"/>
    <w:rsid w:val="00CC40A7"/>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3C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012"/>
    <w:rsid w:val="00CE22A7"/>
    <w:rsid w:val="00CE26BE"/>
    <w:rsid w:val="00CE2BAE"/>
    <w:rsid w:val="00CE2E31"/>
    <w:rsid w:val="00CE3156"/>
    <w:rsid w:val="00CE3359"/>
    <w:rsid w:val="00CE3A50"/>
    <w:rsid w:val="00CE3C4B"/>
    <w:rsid w:val="00CE41FF"/>
    <w:rsid w:val="00CE4641"/>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BE"/>
    <w:rsid w:val="00CF68E8"/>
    <w:rsid w:val="00CF7062"/>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044"/>
    <w:rsid w:val="00D041F1"/>
    <w:rsid w:val="00D0443C"/>
    <w:rsid w:val="00D045BE"/>
    <w:rsid w:val="00D04C9C"/>
    <w:rsid w:val="00D04D3A"/>
    <w:rsid w:val="00D04D9B"/>
    <w:rsid w:val="00D04F23"/>
    <w:rsid w:val="00D0502B"/>
    <w:rsid w:val="00D05121"/>
    <w:rsid w:val="00D058EB"/>
    <w:rsid w:val="00D059CD"/>
    <w:rsid w:val="00D05AF8"/>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D24"/>
    <w:rsid w:val="00D11EFA"/>
    <w:rsid w:val="00D12305"/>
    <w:rsid w:val="00D12387"/>
    <w:rsid w:val="00D123CE"/>
    <w:rsid w:val="00D127FB"/>
    <w:rsid w:val="00D12DB4"/>
    <w:rsid w:val="00D12E47"/>
    <w:rsid w:val="00D13004"/>
    <w:rsid w:val="00D1304E"/>
    <w:rsid w:val="00D13E45"/>
    <w:rsid w:val="00D143EB"/>
    <w:rsid w:val="00D148B5"/>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13"/>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052"/>
    <w:rsid w:val="00D31490"/>
    <w:rsid w:val="00D31E17"/>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35D"/>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1F8"/>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345"/>
    <w:rsid w:val="00D56591"/>
    <w:rsid w:val="00D56C0C"/>
    <w:rsid w:val="00D570E7"/>
    <w:rsid w:val="00D57195"/>
    <w:rsid w:val="00D57462"/>
    <w:rsid w:val="00D5776F"/>
    <w:rsid w:val="00D57886"/>
    <w:rsid w:val="00D57D08"/>
    <w:rsid w:val="00D57E83"/>
    <w:rsid w:val="00D57FAD"/>
    <w:rsid w:val="00D600E3"/>
    <w:rsid w:val="00D6062E"/>
    <w:rsid w:val="00D60BF7"/>
    <w:rsid w:val="00D61061"/>
    <w:rsid w:val="00D61293"/>
    <w:rsid w:val="00D6214C"/>
    <w:rsid w:val="00D623F0"/>
    <w:rsid w:val="00D625DC"/>
    <w:rsid w:val="00D62819"/>
    <w:rsid w:val="00D62D66"/>
    <w:rsid w:val="00D63052"/>
    <w:rsid w:val="00D6322E"/>
    <w:rsid w:val="00D6323D"/>
    <w:rsid w:val="00D63417"/>
    <w:rsid w:val="00D6346D"/>
    <w:rsid w:val="00D63CDB"/>
    <w:rsid w:val="00D63E3F"/>
    <w:rsid w:val="00D64600"/>
    <w:rsid w:val="00D64ACA"/>
    <w:rsid w:val="00D64E98"/>
    <w:rsid w:val="00D6503B"/>
    <w:rsid w:val="00D65086"/>
    <w:rsid w:val="00D65319"/>
    <w:rsid w:val="00D657A5"/>
    <w:rsid w:val="00D66164"/>
    <w:rsid w:val="00D663FD"/>
    <w:rsid w:val="00D6651A"/>
    <w:rsid w:val="00D66893"/>
    <w:rsid w:val="00D66C9F"/>
    <w:rsid w:val="00D67DC0"/>
    <w:rsid w:val="00D70322"/>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6DE"/>
    <w:rsid w:val="00D81887"/>
    <w:rsid w:val="00D81BE5"/>
    <w:rsid w:val="00D81E44"/>
    <w:rsid w:val="00D81F82"/>
    <w:rsid w:val="00D8204E"/>
    <w:rsid w:val="00D8233D"/>
    <w:rsid w:val="00D825DF"/>
    <w:rsid w:val="00D82F86"/>
    <w:rsid w:val="00D831AC"/>
    <w:rsid w:val="00D83439"/>
    <w:rsid w:val="00D83793"/>
    <w:rsid w:val="00D84824"/>
    <w:rsid w:val="00D84885"/>
    <w:rsid w:val="00D85718"/>
    <w:rsid w:val="00D85785"/>
    <w:rsid w:val="00D85B63"/>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B00"/>
    <w:rsid w:val="00D97E07"/>
    <w:rsid w:val="00D97E4E"/>
    <w:rsid w:val="00D97F4D"/>
    <w:rsid w:val="00D97FE2"/>
    <w:rsid w:val="00DA00B7"/>
    <w:rsid w:val="00DA039F"/>
    <w:rsid w:val="00DA0577"/>
    <w:rsid w:val="00DA06B2"/>
    <w:rsid w:val="00DA0DDB"/>
    <w:rsid w:val="00DA11EC"/>
    <w:rsid w:val="00DA1354"/>
    <w:rsid w:val="00DA1481"/>
    <w:rsid w:val="00DA1EC6"/>
    <w:rsid w:val="00DA1EE7"/>
    <w:rsid w:val="00DA1F8D"/>
    <w:rsid w:val="00DA1FC8"/>
    <w:rsid w:val="00DA25D4"/>
    <w:rsid w:val="00DA29D6"/>
    <w:rsid w:val="00DA29F4"/>
    <w:rsid w:val="00DA2DA2"/>
    <w:rsid w:val="00DA2EE1"/>
    <w:rsid w:val="00DA426C"/>
    <w:rsid w:val="00DA47DC"/>
    <w:rsid w:val="00DA545E"/>
    <w:rsid w:val="00DA56EB"/>
    <w:rsid w:val="00DA58D4"/>
    <w:rsid w:val="00DA5C6B"/>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E0"/>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0B3"/>
    <w:rsid w:val="00DB65A3"/>
    <w:rsid w:val="00DB68BA"/>
    <w:rsid w:val="00DB6B86"/>
    <w:rsid w:val="00DB6DCF"/>
    <w:rsid w:val="00DB7552"/>
    <w:rsid w:val="00DB7A63"/>
    <w:rsid w:val="00DC0436"/>
    <w:rsid w:val="00DC044D"/>
    <w:rsid w:val="00DC051D"/>
    <w:rsid w:val="00DC094A"/>
    <w:rsid w:val="00DC0DD6"/>
    <w:rsid w:val="00DC0F5D"/>
    <w:rsid w:val="00DC108E"/>
    <w:rsid w:val="00DC1702"/>
    <w:rsid w:val="00DC1F3D"/>
    <w:rsid w:val="00DC2D36"/>
    <w:rsid w:val="00DC2DE9"/>
    <w:rsid w:val="00DC3347"/>
    <w:rsid w:val="00DC3B3B"/>
    <w:rsid w:val="00DC3D00"/>
    <w:rsid w:val="00DC4FFD"/>
    <w:rsid w:val="00DC55A0"/>
    <w:rsid w:val="00DC5B38"/>
    <w:rsid w:val="00DC5E54"/>
    <w:rsid w:val="00DC6434"/>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AF6"/>
    <w:rsid w:val="00DE5C3E"/>
    <w:rsid w:val="00DE5D72"/>
    <w:rsid w:val="00DE5FF5"/>
    <w:rsid w:val="00DE6404"/>
    <w:rsid w:val="00DE6D81"/>
    <w:rsid w:val="00DE6F22"/>
    <w:rsid w:val="00DE6FEB"/>
    <w:rsid w:val="00DE7A92"/>
    <w:rsid w:val="00DF0175"/>
    <w:rsid w:val="00DF0702"/>
    <w:rsid w:val="00DF089A"/>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B49"/>
    <w:rsid w:val="00DF5CD6"/>
    <w:rsid w:val="00DF5E6A"/>
    <w:rsid w:val="00DF5F83"/>
    <w:rsid w:val="00DF68FA"/>
    <w:rsid w:val="00DF6CE8"/>
    <w:rsid w:val="00DF78C6"/>
    <w:rsid w:val="00DF7B1D"/>
    <w:rsid w:val="00DF7D7F"/>
    <w:rsid w:val="00E0008B"/>
    <w:rsid w:val="00E00698"/>
    <w:rsid w:val="00E00716"/>
    <w:rsid w:val="00E0072A"/>
    <w:rsid w:val="00E00A3E"/>
    <w:rsid w:val="00E00E42"/>
    <w:rsid w:val="00E01142"/>
    <w:rsid w:val="00E01BB1"/>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465"/>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2C2B"/>
    <w:rsid w:val="00E13377"/>
    <w:rsid w:val="00E14211"/>
    <w:rsid w:val="00E1422B"/>
    <w:rsid w:val="00E1458F"/>
    <w:rsid w:val="00E146B9"/>
    <w:rsid w:val="00E14D76"/>
    <w:rsid w:val="00E151CD"/>
    <w:rsid w:val="00E15717"/>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3C1"/>
    <w:rsid w:val="00E207E8"/>
    <w:rsid w:val="00E209D0"/>
    <w:rsid w:val="00E20A06"/>
    <w:rsid w:val="00E20C4F"/>
    <w:rsid w:val="00E2122B"/>
    <w:rsid w:val="00E21846"/>
    <w:rsid w:val="00E21B21"/>
    <w:rsid w:val="00E22C89"/>
    <w:rsid w:val="00E230D7"/>
    <w:rsid w:val="00E23382"/>
    <w:rsid w:val="00E2369F"/>
    <w:rsid w:val="00E23CB2"/>
    <w:rsid w:val="00E24635"/>
    <w:rsid w:val="00E25233"/>
    <w:rsid w:val="00E25445"/>
    <w:rsid w:val="00E25DC4"/>
    <w:rsid w:val="00E26B39"/>
    <w:rsid w:val="00E26BB7"/>
    <w:rsid w:val="00E26E80"/>
    <w:rsid w:val="00E2710A"/>
    <w:rsid w:val="00E273C2"/>
    <w:rsid w:val="00E27428"/>
    <w:rsid w:val="00E276D5"/>
    <w:rsid w:val="00E2787E"/>
    <w:rsid w:val="00E27DDA"/>
    <w:rsid w:val="00E30196"/>
    <w:rsid w:val="00E30E8C"/>
    <w:rsid w:val="00E30F09"/>
    <w:rsid w:val="00E30F25"/>
    <w:rsid w:val="00E3102C"/>
    <w:rsid w:val="00E3105D"/>
    <w:rsid w:val="00E31125"/>
    <w:rsid w:val="00E31C59"/>
    <w:rsid w:val="00E31FC8"/>
    <w:rsid w:val="00E3205A"/>
    <w:rsid w:val="00E325B1"/>
    <w:rsid w:val="00E32CFC"/>
    <w:rsid w:val="00E32E04"/>
    <w:rsid w:val="00E3317F"/>
    <w:rsid w:val="00E333DE"/>
    <w:rsid w:val="00E33845"/>
    <w:rsid w:val="00E348C4"/>
    <w:rsid w:val="00E34B80"/>
    <w:rsid w:val="00E34DB8"/>
    <w:rsid w:val="00E35046"/>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164"/>
    <w:rsid w:val="00E41634"/>
    <w:rsid w:val="00E41B5E"/>
    <w:rsid w:val="00E41E22"/>
    <w:rsid w:val="00E42203"/>
    <w:rsid w:val="00E423E3"/>
    <w:rsid w:val="00E42F33"/>
    <w:rsid w:val="00E43858"/>
    <w:rsid w:val="00E43A45"/>
    <w:rsid w:val="00E43DF2"/>
    <w:rsid w:val="00E443C4"/>
    <w:rsid w:val="00E44505"/>
    <w:rsid w:val="00E44848"/>
    <w:rsid w:val="00E4495F"/>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4F06"/>
    <w:rsid w:val="00E65C8B"/>
    <w:rsid w:val="00E65F56"/>
    <w:rsid w:val="00E66227"/>
    <w:rsid w:val="00E6648D"/>
    <w:rsid w:val="00E669FF"/>
    <w:rsid w:val="00E674F5"/>
    <w:rsid w:val="00E67D72"/>
    <w:rsid w:val="00E705CB"/>
    <w:rsid w:val="00E707BF"/>
    <w:rsid w:val="00E707EE"/>
    <w:rsid w:val="00E70AEB"/>
    <w:rsid w:val="00E71D8B"/>
    <w:rsid w:val="00E72103"/>
    <w:rsid w:val="00E729CF"/>
    <w:rsid w:val="00E72CD1"/>
    <w:rsid w:val="00E7316A"/>
    <w:rsid w:val="00E73D70"/>
    <w:rsid w:val="00E74041"/>
    <w:rsid w:val="00E745D7"/>
    <w:rsid w:val="00E75151"/>
    <w:rsid w:val="00E75730"/>
    <w:rsid w:val="00E75AC5"/>
    <w:rsid w:val="00E76185"/>
    <w:rsid w:val="00E765FF"/>
    <w:rsid w:val="00E7692E"/>
    <w:rsid w:val="00E7719B"/>
    <w:rsid w:val="00E772E4"/>
    <w:rsid w:val="00E774D8"/>
    <w:rsid w:val="00E77F89"/>
    <w:rsid w:val="00E77FAF"/>
    <w:rsid w:val="00E8028D"/>
    <w:rsid w:val="00E802D7"/>
    <w:rsid w:val="00E80BC6"/>
    <w:rsid w:val="00E81116"/>
    <w:rsid w:val="00E8130D"/>
    <w:rsid w:val="00E815C1"/>
    <w:rsid w:val="00E82267"/>
    <w:rsid w:val="00E827E5"/>
    <w:rsid w:val="00E82EDF"/>
    <w:rsid w:val="00E82FED"/>
    <w:rsid w:val="00E830CD"/>
    <w:rsid w:val="00E83507"/>
    <w:rsid w:val="00E83553"/>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877A4"/>
    <w:rsid w:val="00E9012A"/>
    <w:rsid w:val="00E90365"/>
    <w:rsid w:val="00E9038E"/>
    <w:rsid w:val="00E904D7"/>
    <w:rsid w:val="00E9076B"/>
    <w:rsid w:val="00E90E78"/>
    <w:rsid w:val="00E90FD6"/>
    <w:rsid w:val="00E91495"/>
    <w:rsid w:val="00E916AC"/>
    <w:rsid w:val="00E924A5"/>
    <w:rsid w:val="00E92677"/>
    <w:rsid w:val="00E927FF"/>
    <w:rsid w:val="00E92EFD"/>
    <w:rsid w:val="00E93701"/>
    <w:rsid w:val="00E93BEA"/>
    <w:rsid w:val="00E93DA9"/>
    <w:rsid w:val="00E943B5"/>
    <w:rsid w:val="00E943E4"/>
    <w:rsid w:val="00E944FC"/>
    <w:rsid w:val="00E94D25"/>
    <w:rsid w:val="00E94F15"/>
    <w:rsid w:val="00E9527E"/>
    <w:rsid w:val="00E956A6"/>
    <w:rsid w:val="00E95898"/>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481"/>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AEC"/>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12D"/>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0BFD"/>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6CC7"/>
    <w:rsid w:val="00EC7055"/>
    <w:rsid w:val="00EC72C1"/>
    <w:rsid w:val="00EC74C5"/>
    <w:rsid w:val="00EC752F"/>
    <w:rsid w:val="00EC7820"/>
    <w:rsid w:val="00ED0601"/>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2FC"/>
    <w:rsid w:val="00EE66F2"/>
    <w:rsid w:val="00EE6D78"/>
    <w:rsid w:val="00EE7495"/>
    <w:rsid w:val="00EE75D2"/>
    <w:rsid w:val="00EF0173"/>
    <w:rsid w:val="00EF031C"/>
    <w:rsid w:val="00EF05C2"/>
    <w:rsid w:val="00EF0AC7"/>
    <w:rsid w:val="00EF1DBA"/>
    <w:rsid w:val="00EF1F70"/>
    <w:rsid w:val="00EF1FBD"/>
    <w:rsid w:val="00EF2837"/>
    <w:rsid w:val="00EF2EF7"/>
    <w:rsid w:val="00EF2F89"/>
    <w:rsid w:val="00EF2FC3"/>
    <w:rsid w:val="00EF36F1"/>
    <w:rsid w:val="00EF3B46"/>
    <w:rsid w:val="00EF3CE5"/>
    <w:rsid w:val="00EF3EA4"/>
    <w:rsid w:val="00EF41D3"/>
    <w:rsid w:val="00EF4663"/>
    <w:rsid w:val="00EF4A13"/>
    <w:rsid w:val="00EF4C8B"/>
    <w:rsid w:val="00EF4CBA"/>
    <w:rsid w:val="00EF4D6A"/>
    <w:rsid w:val="00EF4F6E"/>
    <w:rsid w:val="00EF531C"/>
    <w:rsid w:val="00EF5606"/>
    <w:rsid w:val="00EF593F"/>
    <w:rsid w:val="00EF599C"/>
    <w:rsid w:val="00EF5B23"/>
    <w:rsid w:val="00EF5E34"/>
    <w:rsid w:val="00EF62F4"/>
    <w:rsid w:val="00EF6381"/>
    <w:rsid w:val="00EF641F"/>
    <w:rsid w:val="00EF670E"/>
    <w:rsid w:val="00EF6A47"/>
    <w:rsid w:val="00EF7418"/>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81C"/>
    <w:rsid w:val="00F04C25"/>
    <w:rsid w:val="00F057A4"/>
    <w:rsid w:val="00F05CBC"/>
    <w:rsid w:val="00F0613D"/>
    <w:rsid w:val="00F065B3"/>
    <w:rsid w:val="00F06794"/>
    <w:rsid w:val="00F07945"/>
    <w:rsid w:val="00F106FA"/>
    <w:rsid w:val="00F10AA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B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5DD"/>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A7B"/>
    <w:rsid w:val="00F33B51"/>
    <w:rsid w:val="00F34DBC"/>
    <w:rsid w:val="00F352A1"/>
    <w:rsid w:val="00F359D4"/>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D5"/>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5C"/>
    <w:rsid w:val="00F50381"/>
    <w:rsid w:val="00F506D3"/>
    <w:rsid w:val="00F50AB8"/>
    <w:rsid w:val="00F50ABB"/>
    <w:rsid w:val="00F51127"/>
    <w:rsid w:val="00F51661"/>
    <w:rsid w:val="00F51746"/>
    <w:rsid w:val="00F51904"/>
    <w:rsid w:val="00F51974"/>
    <w:rsid w:val="00F52400"/>
    <w:rsid w:val="00F5299B"/>
    <w:rsid w:val="00F52B68"/>
    <w:rsid w:val="00F52BAE"/>
    <w:rsid w:val="00F53209"/>
    <w:rsid w:val="00F5354B"/>
    <w:rsid w:val="00F536CA"/>
    <w:rsid w:val="00F54003"/>
    <w:rsid w:val="00F54196"/>
    <w:rsid w:val="00F5440A"/>
    <w:rsid w:val="00F54954"/>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15E"/>
    <w:rsid w:val="00F606E6"/>
    <w:rsid w:val="00F60816"/>
    <w:rsid w:val="00F60E0F"/>
    <w:rsid w:val="00F61046"/>
    <w:rsid w:val="00F611DE"/>
    <w:rsid w:val="00F61313"/>
    <w:rsid w:val="00F61585"/>
    <w:rsid w:val="00F61B3A"/>
    <w:rsid w:val="00F61F1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2AE"/>
    <w:rsid w:val="00F67419"/>
    <w:rsid w:val="00F707FC"/>
    <w:rsid w:val="00F708B2"/>
    <w:rsid w:val="00F708DD"/>
    <w:rsid w:val="00F70B2B"/>
    <w:rsid w:val="00F70B5A"/>
    <w:rsid w:val="00F70C6C"/>
    <w:rsid w:val="00F7166F"/>
    <w:rsid w:val="00F716A3"/>
    <w:rsid w:val="00F719E5"/>
    <w:rsid w:val="00F71C83"/>
    <w:rsid w:val="00F7218D"/>
    <w:rsid w:val="00F7234F"/>
    <w:rsid w:val="00F72496"/>
    <w:rsid w:val="00F72AFD"/>
    <w:rsid w:val="00F73635"/>
    <w:rsid w:val="00F738B1"/>
    <w:rsid w:val="00F73D0C"/>
    <w:rsid w:val="00F74090"/>
    <w:rsid w:val="00F740E8"/>
    <w:rsid w:val="00F745CD"/>
    <w:rsid w:val="00F74CC4"/>
    <w:rsid w:val="00F755D4"/>
    <w:rsid w:val="00F75E24"/>
    <w:rsid w:val="00F76A43"/>
    <w:rsid w:val="00F76E52"/>
    <w:rsid w:val="00F76E7A"/>
    <w:rsid w:val="00F76F0A"/>
    <w:rsid w:val="00F770BC"/>
    <w:rsid w:val="00F77CF0"/>
    <w:rsid w:val="00F80143"/>
    <w:rsid w:val="00F801B8"/>
    <w:rsid w:val="00F8027A"/>
    <w:rsid w:val="00F8045C"/>
    <w:rsid w:val="00F80814"/>
    <w:rsid w:val="00F808EB"/>
    <w:rsid w:val="00F80D7E"/>
    <w:rsid w:val="00F80FE0"/>
    <w:rsid w:val="00F8110D"/>
    <w:rsid w:val="00F8170D"/>
    <w:rsid w:val="00F81B4D"/>
    <w:rsid w:val="00F81C9F"/>
    <w:rsid w:val="00F81FA2"/>
    <w:rsid w:val="00F8237D"/>
    <w:rsid w:val="00F82551"/>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D43"/>
    <w:rsid w:val="00F85F8F"/>
    <w:rsid w:val="00F860E1"/>
    <w:rsid w:val="00F86190"/>
    <w:rsid w:val="00F862B0"/>
    <w:rsid w:val="00F86572"/>
    <w:rsid w:val="00F866EB"/>
    <w:rsid w:val="00F86CFD"/>
    <w:rsid w:val="00F872E1"/>
    <w:rsid w:val="00F8766F"/>
    <w:rsid w:val="00F90205"/>
    <w:rsid w:val="00F9037F"/>
    <w:rsid w:val="00F90652"/>
    <w:rsid w:val="00F90698"/>
    <w:rsid w:val="00F9073D"/>
    <w:rsid w:val="00F90DE4"/>
    <w:rsid w:val="00F91742"/>
    <w:rsid w:val="00F91B51"/>
    <w:rsid w:val="00F91F18"/>
    <w:rsid w:val="00F922A6"/>
    <w:rsid w:val="00F922C8"/>
    <w:rsid w:val="00F923BA"/>
    <w:rsid w:val="00F925A8"/>
    <w:rsid w:val="00F925CF"/>
    <w:rsid w:val="00F928A5"/>
    <w:rsid w:val="00F92AED"/>
    <w:rsid w:val="00F92D22"/>
    <w:rsid w:val="00F92ED6"/>
    <w:rsid w:val="00F92FB9"/>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4A97"/>
    <w:rsid w:val="00FA558A"/>
    <w:rsid w:val="00FA5759"/>
    <w:rsid w:val="00FA6165"/>
    <w:rsid w:val="00FA61F4"/>
    <w:rsid w:val="00FA63D2"/>
    <w:rsid w:val="00FA6542"/>
    <w:rsid w:val="00FA6E44"/>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56D"/>
    <w:rsid w:val="00FB49E0"/>
    <w:rsid w:val="00FB4FB5"/>
    <w:rsid w:val="00FB56E9"/>
    <w:rsid w:val="00FB63D3"/>
    <w:rsid w:val="00FB6795"/>
    <w:rsid w:val="00FB6E93"/>
    <w:rsid w:val="00FB714D"/>
    <w:rsid w:val="00FB744A"/>
    <w:rsid w:val="00FB7A36"/>
    <w:rsid w:val="00FB7B55"/>
    <w:rsid w:val="00FC0559"/>
    <w:rsid w:val="00FC0816"/>
    <w:rsid w:val="00FC0B2E"/>
    <w:rsid w:val="00FC0B63"/>
    <w:rsid w:val="00FC1563"/>
    <w:rsid w:val="00FC1645"/>
    <w:rsid w:val="00FC18F0"/>
    <w:rsid w:val="00FC1CBA"/>
    <w:rsid w:val="00FC2079"/>
    <w:rsid w:val="00FC2CB2"/>
    <w:rsid w:val="00FC2F26"/>
    <w:rsid w:val="00FC38BA"/>
    <w:rsid w:val="00FC3E17"/>
    <w:rsid w:val="00FC3F48"/>
    <w:rsid w:val="00FC3F56"/>
    <w:rsid w:val="00FC46FE"/>
    <w:rsid w:val="00FC48E6"/>
    <w:rsid w:val="00FC4A9F"/>
    <w:rsid w:val="00FC4D4A"/>
    <w:rsid w:val="00FC4EB1"/>
    <w:rsid w:val="00FC5870"/>
    <w:rsid w:val="00FC5A23"/>
    <w:rsid w:val="00FC6636"/>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1CF4"/>
    <w:rsid w:val="00FD2020"/>
    <w:rsid w:val="00FD22D7"/>
    <w:rsid w:val="00FD2971"/>
    <w:rsid w:val="00FD29BC"/>
    <w:rsid w:val="00FD29C4"/>
    <w:rsid w:val="00FD2DDF"/>
    <w:rsid w:val="00FD35FC"/>
    <w:rsid w:val="00FD3716"/>
    <w:rsid w:val="00FD45C8"/>
    <w:rsid w:val="00FD460B"/>
    <w:rsid w:val="00FD46BC"/>
    <w:rsid w:val="00FD4AE8"/>
    <w:rsid w:val="00FD4FF3"/>
    <w:rsid w:val="00FD500B"/>
    <w:rsid w:val="00FD5434"/>
    <w:rsid w:val="00FD562E"/>
    <w:rsid w:val="00FD596D"/>
    <w:rsid w:val="00FD5D12"/>
    <w:rsid w:val="00FD5D7D"/>
    <w:rsid w:val="00FD5F10"/>
    <w:rsid w:val="00FD60C5"/>
    <w:rsid w:val="00FD6805"/>
    <w:rsid w:val="00FD6890"/>
    <w:rsid w:val="00FD6968"/>
    <w:rsid w:val="00FD72B4"/>
    <w:rsid w:val="00FD7375"/>
    <w:rsid w:val="00FD7BFB"/>
    <w:rsid w:val="00FD7F95"/>
    <w:rsid w:val="00FD7FD0"/>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4C9"/>
    <w:rsid w:val="00FE5C8A"/>
    <w:rsid w:val="00FE623B"/>
    <w:rsid w:val="00FE688E"/>
    <w:rsid w:val="00FE697D"/>
    <w:rsid w:val="00FE6F1A"/>
    <w:rsid w:val="00FF003E"/>
    <w:rsid w:val="00FF0088"/>
    <w:rsid w:val="00FF04BA"/>
    <w:rsid w:val="00FF10A9"/>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4DE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99"/>
    <w:rsid w:val="00AA5687"/>
    <w:rPr>
      <w:rFonts w:ascii="SimSun" w:eastAsia="SimSun" w:hAnsi="SimSun" w:cs="SimSun"/>
      <w:sz w:val="24"/>
      <w:szCs w:val="24"/>
    </w:rPr>
  </w:style>
  <w:style w:type="paragraph" w:customStyle="1" w:styleId="IvDbodytext">
    <w:name w:val="IvD bodytext"/>
    <w:basedOn w:val="BodyText"/>
    <w:link w:val="IvDbodytextChar"/>
    <w:qFormat/>
    <w:rsid w:val="00204B9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lang w:val="en-US"/>
    </w:rPr>
  </w:style>
  <w:style w:type="character" w:customStyle="1" w:styleId="IvDbodytextChar">
    <w:name w:val="IvD bodytext Char"/>
    <w:basedOn w:val="DefaultParagraphFont"/>
    <w:link w:val="IvDbodytext"/>
    <w:rsid w:val="00204B99"/>
    <w:rPr>
      <w:rFonts w:ascii="Arial" w:eastAsia="MS Mincho" w:hAnsi="Arial"/>
      <w:spacing w:val="2"/>
      <w:lang w:eastAsia="en-US"/>
    </w:rPr>
  </w:style>
  <w:style w:type="character" w:customStyle="1" w:styleId="shorttext">
    <w:name w:val="short_text"/>
    <w:basedOn w:val="DefaultParagraphFont"/>
    <w:rsid w:val="00A96E67"/>
  </w:style>
  <w:style w:type="character" w:customStyle="1" w:styleId="alt-edited">
    <w:name w:val="alt-edited"/>
    <w:basedOn w:val="DefaultParagraphFont"/>
    <w:rsid w:val="00BD248A"/>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35243470">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87885620">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CD229-AF14-49D3-8F4D-5682AF98C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1880</Words>
  <Characters>9969</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3</cp:revision>
  <cp:lastPrinted>2011-10-28T13:16:00Z</cp:lastPrinted>
  <dcterms:created xsi:type="dcterms:W3CDTF">2017-05-05T11:22:00Z</dcterms:created>
  <dcterms:modified xsi:type="dcterms:W3CDTF">2017-05-05T11:28:00Z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